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F5" w:rsidRDefault="006323F5" w:rsidP="004B6608">
      <w:pPr>
        <w:ind w:left="426" w:right="401"/>
        <w:jc w:val="center"/>
        <w:rPr>
          <w:rFonts w:ascii="Verdana" w:hAnsi="Verdana"/>
          <w:sz w:val="20"/>
          <w:szCs w:val="20"/>
        </w:rPr>
      </w:pPr>
    </w:p>
    <w:p w:rsidR="006323F5" w:rsidRDefault="006323F5" w:rsidP="00D64C20">
      <w:pPr>
        <w:jc w:val="center"/>
        <w:rPr>
          <w:rFonts w:ascii="Verdana" w:hAnsi="Verdana"/>
          <w:b/>
          <w:spacing w:val="26"/>
          <w:position w:val="6"/>
          <w:sz w:val="16"/>
          <w:szCs w:val="16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6"/>
        <w:rPr>
          <w:sz w:val="18"/>
          <w:szCs w:val="22"/>
          <w:lang w:bidi="it-IT"/>
        </w:rPr>
      </w:pPr>
    </w:p>
    <w:p w:rsidR="00C177B1" w:rsidRPr="00C177B1" w:rsidRDefault="00E0409D" w:rsidP="00C177B1">
      <w:pPr>
        <w:widowControl w:val="0"/>
        <w:autoSpaceDE w:val="0"/>
        <w:autoSpaceDN w:val="0"/>
        <w:ind w:left="108"/>
        <w:rPr>
          <w:sz w:val="20"/>
          <w:szCs w:val="22"/>
          <w:lang w:bidi="it-IT"/>
        </w:rPr>
      </w:pPr>
      <w:r>
        <w:rPr>
          <w:noProof/>
          <w:sz w:val="20"/>
          <w:szCs w:val="22"/>
        </w:rPr>
      </w:r>
      <w:r>
        <w:rPr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80.7pt;height:291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" filled="f" strokeweight=".48pt">
            <v:stroke linestyle="thinThin"/>
            <v:textbox inset="0,0,0,0">
              <w:txbxContent>
                <w:p w:rsidR="00C177B1" w:rsidRDefault="00C177B1" w:rsidP="00C177B1">
                  <w:pPr>
                    <w:pStyle w:val="Corpodeltesto"/>
                    <w:spacing w:before="10"/>
                    <w:rPr>
                      <w:sz w:val="33"/>
                    </w:rPr>
                  </w:pPr>
                </w:p>
                <w:p w:rsidR="00C177B1" w:rsidRDefault="00C177B1" w:rsidP="00C177B1">
                  <w:pPr>
                    <w:ind w:left="1170" w:right="887"/>
                    <w:jc w:val="center"/>
                    <w:rPr>
                      <w:b/>
                    </w:rPr>
                  </w:pPr>
                  <w:r>
                    <w:rPr>
                      <w:b/>
                      <w:u w:val="thick"/>
                    </w:rPr>
                    <w:t>Allegato 5 al Bando di Gara</w:t>
                  </w:r>
                </w:p>
                <w:p w:rsidR="00C177B1" w:rsidRDefault="00C177B1" w:rsidP="00C177B1">
                  <w:pPr>
                    <w:pStyle w:val="Corpodeltesto"/>
                    <w:rPr>
                      <w:sz w:val="24"/>
                    </w:rPr>
                  </w:pPr>
                </w:p>
                <w:p w:rsidR="00C177B1" w:rsidRDefault="00C177B1" w:rsidP="00C177B1">
                  <w:pPr>
                    <w:pStyle w:val="Corpodeltesto"/>
                    <w:rPr>
                      <w:sz w:val="24"/>
                    </w:rPr>
                  </w:pPr>
                </w:p>
                <w:p w:rsidR="00C177B1" w:rsidRDefault="00C177B1" w:rsidP="00C177B1">
                  <w:pPr>
                    <w:spacing w:before="194"/>
                    <w:ind w:left="1172" w:right="886"/>
                    <w:jc w:val="center"/>
                    <w:rPr>
                      <w:b/>
                    </w:rPr>
                  </w:pPr>
                  <w:r>
                    <w:rPr>
                      <w:b/>
                      <w:u w:val="thick"/>
                    </w:rPr>
                    <w:t>SCHEMA DI OFFERTA ECONOMICA</w:t>
                  </w:r>
                </w:p>
                <w:p w:rsidR="00C177B1" w:rsidRDefault="00C177B1" w:rsidP="00C177B1">
                  <w:pPr>
                    <w:pStyle w:val="Corpodeltesto"/>
                    <w:rPr>
                      <w:sz w:val="24"/>
                    </w:rPr>
                  </w:pPr>
                </w:p>
                <w:p w:rsidR="00C177B1" w:rsidRDefault="00C177B1" w:rsidP="00C177B1">
                  <w:pPr>
                    <w:pStyle w:val="Corpodeltesto"/>
                    <w:spacing w:before="4"/>
                    <w:rPr>
                      <w:sz w:val="30"/>
                    </w:rPr>
                  </w:pPr>
                </w:p>
                <w:p w:rsidR="00C177B1" w:rsidRDefault="00C177B1" w:rsidP="00C177B1">
                  <w:pPr>
                    <w:spacing w:before="1"/>
                    <w:ind w:left="1172" w:right="88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Procedura aperta ai sensi dell'art. 60 del </w:t>
                  </w:r>
                  <w:proofErr w:type="spellStart"/>
                  <w:r>
                    <w:rPr>
                      <w:b/>
                    </w:rPr>
                    <w:t>D.Lgs.</w:t>
                  </w:r>
                  <w:proofErr w:type="spellEnd"/>
                  <w:r>
                    <w:rPr>
                      <w:b/>
                    </w:rPr>
                    <w:t xml:space="preserve"> n. 50/2016 per l’affidamento del</w:t>
                  </w:r>
                </w:p>
                <w:p w:rsidR="00C177B1" w:rsidRDefault="00C177B1" w:rsidP="00C177B1">
                  <w:pPr>
                    <w:pStyle w:val="Corpodeltesto"/>
                    <w:spacing w:before="4"/>
                    <w:rPr>
                      <w:sz w:val="21"/>
                    </w:rPr>
                  </w:pPr>
                </w:p>
                <w:p w:rsidR="00C177B1" w:rsidRDefault="00C177B1" w:rsidP="00C177B1">
                  <w:pPr>
                    <w:spacing w:line="472" w:lineRule="auto"/>
                    <w:ind w:left="2287" w:right="200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Servizio di cassa a favore dell'Istituto Comprensivo Statale</w:t>
                  </w:r>
                  <w:r w:rsidR="00E35F8E">
                    <w:rPr>
                      <w:b/>
                      <w:i/>
                    </w:rPr>
                    <w:t xml:space="preserve"> </w:t>
                  </w:r>
                  <w:r w:rsidR="00E47130">
                    <w:rPr>
                      <w:b/>
                      <w:i/>
                    </w:rPr>
                    <w:t>di PERO (</w:t>
                  </w:r>
                  <w:proofErr w:type="spellStart"/>
                  <w:r w:rsidR="00E47130">
                    <w:rPr>
                      <w:b/>
                      <w:i/>
                    </w:rPr>
                    <w:t>MI</w:t>
                  </w:r>
                  <w:proofErr w:type="spellEnd"/>
                  <w:r w:rsidR="00E47130">
                    <w:rPr>
                      <w:b/>
                      <w:i/>
                    </w:rPr>
                    <w:t>)</w:t>
                  </w:r>
                </w:p>
                <w:p w:rsidR="00C177B1" w:rsidRDefault="00C177B1" w:rsidP="00C177B1">
                  <w:pPr>
                    <w:spacing w:before="2"/>
                    <w:ind w:left="1172" w:right="88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Per il quadriennio 01/01/202</w:t>
                  </w:r>
                  <w:r w:rsidR="00E47130"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</w:rPr>
                    <w:t xml:space="preserve"> - 31/12/202</w:t>
                  </w:r>
                  <w:r w:rsidR="00E47130">
                    <w:rPr>
                      <w:b/>
                      <w:i/>
                    </w:rPr>
                    <w:t>4</w:t>
                  </w:r>
                </w:p>
                <w:p w:rsidR="00C177B1" w:rsidRDefault="00C177B1" w:rsidP="00C177B1">
                  <w:pPr>
                    <w:pStyle w:val="Corpodeltesto"/>
                    <w:rPr>
                      <w:sz w:val="24"/>
                    </w:rPr>
                  </w:pPr>
                </w:p>
                <w:p w:rsidR="00C177B1" w:rsidRDefault="00C177B1" w:rsidP="00C177B1">
                  <w:pPr>
                    <w:pStyle w:val="Corpodeltesto"/>
                    <w:rPr>
                      <w:sz w:val="24"/>
                    </w:rPr>
                  </w:pPr>
                </w:p>
                <w:p w:rsidR="00C177B1" w:rsidRDefault="00C177B1" w:rsidP="00C177B1">
                  <w:pPr>
                    <w:spacing w:before="197"/>
                    <w:ind w:left="1167" w:right="887"/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CIG:</w:t>
                  </w:r>
                  <w:bookmarkStart w:id="0" w:name="_GoBack"/>
                  <w:bookmarkEnd w:id="0"/>
                  <w:r w:rsidR="00E47130">
                    <w:rPr>
                      <w:b/>
                      <w:i/>
                    </w:rPr>
                    <w:t xml:space="preserve"> Z7E2F36470</w:t>
                  </w:r>
                </w:p>
              </w:txbxContent>
            </v:textbox>
            <w10:wrap type="none"/>
            <w10:anchorlock/>
          </v:shape>
        </w:pict>
      </w:r>
    </w:p>
    <w:p w:rsidR="00C177B1" w:rsidRPr="00C177B1" w:rsidRDefault="00C177B1" w:rsidP="00C177B1">
      <w:pPr>
        <w:widowControl w:val="0"/>
        <w:autoSpaceDE w:val="0"/>
        <w:autoSpaceDN w:val="0"/>
        <w:rPr>
          <w:sz w:val="20"/>
          <w:szCs w:val="22"/>
          <w:lang w:bidi="it-IT"/>
        </w:rPr>
        <w:sectPr w:rsidR="00C177B1" w:rsidRPr="00C177B1" w:rsidSect="00C177B1">
          <w:headerReference w:type="default" r:id="rId8"/>
          <w:footerReference w:type="default" r:id="rId9"/>
          <w:type w:val="continuous"/>
          <w:pgSz w:w="11910" w:h="16840"/>
          <w:pgMar w:top="1160" w:right="380" w:bottom="860" w:left="880" w:header="941" w:footer="676" w:gutter="0"/>
          <w:pgNumType w:start="1"/>
          <w:cols w:space="720"/>
        </w:sectPr>
      </w:pPr>
    </w:p>
    <w:p w:rsidR="00C177B1" w:rsidRPr="00C177B1" w:rsidRDefault="00C177B1" w:rsidP="00C177B1">
      <w:pPr>
        <w:widowControl w:val="0"/>
        <w:autoSpaceDE w:val="0"/>
        <w:autoSpaceDN w:val="0"/>
        <w:spacing w:before="2"/>
        <w:rPr>
          <w:sz w:val="12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91"/>
        <w:ind w:left="1076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(Schema di offerta, da compilare su carta semplice, su cui va applicata la marca da bollo)</w:t>
      </w:r>
    </w:p>
    <w:p w:rsidR="00C177B1" w:rsidRPr="00C177B1" w:rsidRDefault="00C177B1" w:rsidP="00C177B1">
      <w:pPr>
        <w:widowControl w:val="0"/>
        <w:autoSpaceDE w:val="0"/>
        <w:autoSpaceDN w:val="0"/>
        <w:rPr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11"/>
        <w:rPr>
          <w:sz w:val="18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8163"/>
        </w:tabs>
        <w:autoSpaceDE w:val="0"/>
        <w:autoSpaceDN w:val="0"/>
        <w:ind w:left="252"/>
        <w:rPr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Il</w:t>
      </w:r>
      <w:r w:rsidRPr="00C177B1">
        <w:rPr>
          <w:b/>
          <w:spacing w:val="-7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>sottoscritto</w:t>
      </w:r>
      <w:r w:rsidRPr="00C177B1">
        <w:rPr>
          <w:sz w:val="22"/>
          <w:szCs w:val="22"/>
          <w:lang w:bidi="it-IT"/>
        </w:rPr>
        <w:t>:</w:t>
      </w:r>
      <w:r w:rsidRPr="00C177B1">
        <w:rPr>
          <w:spacing w:val="1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"/>
        <w:rPr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3628"/>
          <w:tab w:val="left" w:pos="8257"/>
        </w:tabs>
        <w:autoSpaceDE w:val="0"/>
        <w:autoSpaceDN w:val="0"/>
        <w:spacing w:before="92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Nato a</w:t>
      </w:r>
      <w:r w:rsidRPr="00C177B1">
        <w:rPr>
          <w:sz w:val="22"/>
          <w:szCs w:val="22"/>
          <w:lang w:bidi="it-IT"/>
        </w:rPr>
        <w:t>:</w:t>
      </w: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  <w:r w:rsidRPr="00C177B1">
        <w:rPr>
          <w:b/>
          <w:sz w:val="22"/>
          <w:szCs w:val="22"/>
          <w:lang w:bidi="it-IT"/>
        </w:rPr>
        <w:t>il</w:t>
      </w:r>
      <w:r w:rsidRPr="00C177B1">
        <w:rPr>
          <w:b/>
          <w:spacing w:val="1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0"/>
        <w:rPr>
          <w:b/>
          <w:sz w:val="13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4253"/>
          <w:tab w:val="left" w:pos="8257"/>
        </w:tabs>
        <w:autoSpaceDE w:val="0"/>
        <w:autoSpaceDN w:val="0"/>
        <w:spacing w:before="91"/>
        <w:ind w:left="252"/>
        <w:outlineLvl w:val="3"/>
        <w:rPr>
          <w:b/>
          <w:bCs/>
          <w:sz w:val="22"/>
          <w:szCs w:val="22"/>
          <w:lang w:bidi="it-IT"/>
        </w:rPr>
      </w:pPr>
      <w:r w:rsidRPr="00C177B1">
        <w:rPr>
          <w:b/>
          <w:bCs/>
          <w:sz w:val="22"/>
          <w:szCs w:val="22"/>
          <w:lang w:bidi="it-IT"/>
        </w:rPr>
        <w:t>Residente</w:t>
      </w:r>
      <w:r w:rsidRPr="00C177B1">
        <w:rPr>
          <w:b/>
          <w:bCs/>
          <w:spacing w:val="-2"/>
          <w:sz w:val="22"/>
          <w:szCs w:val="22"/>
          <w:lang w:bidi="it-IT"/>
        </w:rPr>
        <w:t xml:space="preserve"> </w:t>
      </w:r>
      <w:r w:rsidRPr="00C177B1">
        <w:rPr>
          <w:b/>
          <w:bCs/>
          <w:sz w:val="22"/>
          <w:szCs w:val="22"/>
          <w:lang w:bidi="it-IT"/>
        </w:rPr>
        <w:t>a</w:t>
      </w:r>
      <w:r w:rsidRPr="00C177B1">
        <w:rPr>
          <w:bCs/>
          <w:sz w:val="22"/>
          <w:szCs w:val="22"/>
          <w:lang w:bidi="it-IT"/>
        </w:rPr>
        <w:t>:</w:t>
      </w:r>
      <w:r w:rsidRPr="00C177B1">
        <w:rPr>
          <w:bCs/>
          <w:sz w:val="22"/>
          <w:szCs w:val="22"/>
          <w:u w:val="single"/>
          <w:lang w:bidi="it-IT"/>
        </w:rPr>
        <w:t xml:space="preserve"> </w:t>
      </w:r>
      <w:r w:rsidRPr="00C177B1">
        <w:rPr>
          <w:bCs/>
          <w:sz w:val="22"/>
          <w:szCs w:val="22"/>
          <w:u w:val="single"/>
          <w:lang w:bidi="it-IT"/>
        </w:rPr>
        <w:tab/>
      </w:r>
      <w:r w:rsidRPr="00C177B1">
        <w:rPr>
          <w:b/>
          <w:bCs/>
          <w:sz w:val="22"/>
          <w:szCs w:val="22"/>
          <w:lang w:bidi="it-IT"/>
        </w:rPr>
        <w:t>Provincia</w:t>
      </w:r>
      <w:r w:rsidRPr="00C177B1">
        <w:rPr>
          <w:b/>
          <w:bCs/>
          <w:spacing w:val="-4"/>
          <w:sz w:val="22"/>
          <w:szCs w:val="22"/>
          <w:lang w:bidi="it-IT"/>
        </w:rPr>
        <w:t xml:space="preserve"> </w:t>
      </w:r>
      <w:r w:rsidRPr="00C177B1">
        <w:rPr>
          <w:b/>
          <w:bCs/>
          <w:sz w:val="22"/>
          <w:szCs w:val="22"/>
          <w:lang w:bidi="it-IT"/>
        </w:rPr>
        <w:t>di</w:t>
      </w:r>
      <w:r w:rsidRPr="00C177B1">
        <w:rPr>
          <w:b/>
          <w:bCs/>
          <w:spacing w:val="1"/>
          <w:sz w:val="22"/>
          <w:szCs w:val="22"/>
          <w:lang w:bidi="it-IT"/>
        </w:rPr>
        <w:t xml:space="preserve"> </w:t>
      </w:r>
      <w:r w:rsidRPr="00C177B1">
        <w:rPr>
          <w:b/>
          <w:bCs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bCs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"/>
        <w:rPr>
          <w:b/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3776"/>
          <w:tab w:val="left" w:pos="8221"/>
        </w:tabs>
        <w:autoSpaceDE w:val="0"/>
        <w:autoSpaceDN w:val="0"/>
        <w:spacing w:before="91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via/piazza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  <w:r w:rsidRPr="00C177B1">
        <w:rPr>
          <w:b/>
          <w:sz w:val="22"/>
          <w:szCs w:val="22"/>
          <w:lang w:bidi="it-IT"/>
        </w:rPr>
        <w:t xml:space="preserve">n.°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"/>
        <w:rPr>
          <w:b/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8389"/>
        </w:tabs>
        <w:autoSpaceDE w:val="0"/>
        <w:autoSpaceDN w:val="0"/>
        <w:spacing w:before="92"/>
        <w:ind w:left="252"/>
        <w:rPr>
          <w:i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in qualità di</w:t>
      </w:r>
      <w:r w:rsidRPr="00C177B1">
        <w:rPr>
          <w:sz w:val="22"/>
          <w:szCs w:val="22"/>
          <w:lang w:bidi="it-IT"/>
        </w:rPr>
        <w:t xml:space="preserve">: </w:t>
      </w:r>
      <w:r w:rsidRPr="00C177B1">
        <w:rPr>
          <w:i/>
          <w:sz w:val="22"/>
          <w:szCs w:val="22"/>
          <w:lang w:bidi="it-IT"/>
        </w:rPr>
        <w:t>(indicare la carica, anche</w:t>
      </w:r>
      <w:r w:rsidRPr="00C177B1">
        <w:rPr>
          <w:i/>
          <w:spacing w:val="-13"/>
          <w:sz w:val="22"/>
          <w:szCs w:val="22"/>
          <w:lang w:bidi="it-IT"/>
        </w:rPr>
        <w:t xml:space="preserve"> </w:t>
      </w:r>
      <w:r w:rsidRPr="00C177B1">
        <w:rPr>
          <w:i/>
          <w:sz w:val="22"/>
          <w:szCs w:val="22"/>
          <w:lang w:bidi="it-IT"/>
        </w:rPr>
        <w:t xml:space="preserve">sociale) </w:t>
      </w:r>
      <w:r w:rsidRPr="00C177B1">
        <w:rPr>
          <w:i/>
          <w:sz w:val="22"/>
          <w:szCs w:val="22"/>
          <w:u w:val="single"/>
          <w:lang w:bidi="it-IT"/>
        </w:rPr>
        <w:t xml:space="preserve"> </w:t>
      </w:r>
      <w:r w:rsidRPr="00C177B1">
        <w:rPr>
          <w:i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6"/>
        <w:rPr>
          <w:i/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7613"/>
        </w:tabs>
        <w:autoSpaceDE w:val="0"/>
        <w:autoSpaceDN w:val="0"/>
        <w:spacing w:before="91"/>
        <w:ind w:left="252"/>
        <w:outlineLvl w:val="3"/>
        <w:rPr>
          <w:bCs/>
          <w:sz w:val="22"/>
          <w:szCs w:val="22"/>
          <w:lang w:bidi="it-IT"/>
        </w:rPr>
      </w:pPr>
      <w:r w:rsidRPr="00C177B1">
        <w:rPr>
          <w:b/>
          <w:bCs/>
          <w:sz w:val="22"/>
          <w:szCs w:val="22"/>
          <w:lang w:bidi="it-IT"/>
        </w:rPr>
        <w:t>dell’Operatore/Impresa:</w:t>
      </w:r>
      <w:r w:rsidRPr="00C177B1">
        <w:rPr>
          <w:b/>
          <w:bCs/>
          <w:spacing w:val="-2"/>
          <w:sz w:val="22"/>
          <w:szCs w:val="22"/>
          <w:lang w:bidi="it-IT"/>
        </w:rPr>
        <w:t xml:space="preserve"> </w:t>
      </w:r>
      <w:r w:rsidRPr="00C177B1">
        <w:rPr>
          <w:bCs/>
          <w:sz w:val="22"/>
          <w:szCs w:val="22"/>
          <w:u w:val="single"/>
          <w:lang w:bidi="it-IT"/>
        </w:rPr>
        <w:t xml:space="preserve"> </w:t>
      </w:r>
      <w:r w:rsidRPr="00C177B1">
        <w:rPr>
          <w:bCs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8"/>
        <w:rPr>
          <w:sz w:val="13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5547"/>
          <w:tab w:val="left" w:pos="8231"/>
        </w:tabs>
        <w:autoSpaceDE w:val="0"/>
        <w:autoSpaceDN w:val="0"/>
        <w:spacing w:before="91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con sede nel</w:t>
      </w:r>
      <w:r w:rsidRPr="00C177B1">
        <w:rPr>
          <w:b/>
          <w:spacing w:val="-4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>Comune</w:t>
      </w:r>
      <w:r w:rsidRPr="00C177B1">
        <w:rPr>
          <w:b/>
          <w:spacing w:val="-2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>di</w:t>
      </w:r>
      <w:r w:rsidRPr="00C177B1">
        <w:rPr>
          <w:sz w:val="22"/>
          <w:szCs w:val="22"/>
          <w:lang w:bidi="it-IT"/>
        </w:rPr>
        <w:t>:</w:t>
      </w: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  <w:r w:rsidRPr="00C177B1">
        <w:rPr>
          <w:b/>
          <w:sz w:val="22"/>
          <w:szCs w:val="22"/>
          <w:lang w:bidi="it-IT"/>
        </w:rPr>
        <w:t>Provincia</w:t>
      </w:r>
      <w:r w:rsidRPr="00C177B1">
        <w:rPr>
          <w:b/>
          <w:spacing w:val="-4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>di</w:t>
      </w:r>
      <w:r w:rsidRPr="00C177B1">
        <w:rPr>
          <w:b/>
          <w:spacing w:val="2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1"/>
        <w:rPr>
          <w:b/>
          <w:sz w:val="13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8258"/>
        </w:tabs>
        <w:autoSpaceDE w:val="0"/>
        <w:autoSpaceDN w:val="0"/>
        <w:spacing w:before="91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codice</w:t>
      </w:r>
      <w:r w:rsidRPr="00C177B1">
        <w:rPr>
          <w:b/>
          <w:spacing w:val="-5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>fiscale:</w:t>
      </w:r>
      <w:r w:rsidRPr="00C177B1">
        <w:rPr>
          <w:b/>
          <w:spacing w:val="1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"/>
        <w:rPr>
          <w:b/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8304"/>
        </w:tabs>
        <w:autoSpaceDE w:val="0"/>
        <w:autoSpaceDN w:val="0"/>
        <w:spacing w:before="92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partita</w:t>
      </w:r>
      <w:r w:rsidRPr="00C177B1">
        <w:rPr>
          <w:b/>
          <w:spacing w:val="-10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>I.V.A.:</w:t>
      </w:r>
      <w:r w:rsidRPr="00C177B1">
        <w:rPr>
          <w:b/>
          <w:spacing w:val="2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"/>
        <w:rPr>
          <w:b/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5139"/>
          <w:tab w:val="left" w:pos="8293"/>
        </w:tabs>
        <w:autoSpaceDE w:val="0"/>
        <w:autoSpaceDN w:val="0"/>
        <w:spacing w:before="91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telefono: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  <w:r w:rsidRPr="00C177B1">
        <w:rPr>
          <w:b/>
          <w:sz w:val="22"/>
          <w:szCs w:val="22"/>
          <w:lang w:bidi="it-IT"/>
        </w:rPr>
        <w:t>fax</w:t>
      </w:r>
      <w:r w:rsidRPr="00C177B1">
        <w:rPr>
          <w:b/>
          <w:spacing w:val="-3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spacing w:before="1"/>
        <w:rPr>
          <w:b/>
          <w:sz w:val="14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8288"/>
        </w:tabs>
        <w:autoSpaceDE w:val="0"/>
        <w:autoSpaceDN w:val="0"/>
        <w:spacing w:before="92"/>
        <w:ind w:left="252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indirizzo di posta</w:t>
      </w:r>
      <w:r w:rsidRPr="00C177B1">
        <w:rPr>
          <w:b/>
          <w:spacing w:val="-11"/>
          <w:sz w:val="22"/>
          <w:szCs w:val="22"/>
          <w:lang w:bidi="it-IT"/>
        </w:rPr>
        <w:t xml:space="preserve"> </w:t>
      </w:r>
      <w:r w:rsidRPr="00C177B1">
        <w:rPr>
          <w:b/>
          <w:sz w:val="22"/>
          <w:szCs w:val="22"/>
          <w:lang w:bidi="it-IT"/>
        </w:rPr>
        <w:t xml:space="preserve">elettronica: </w:t>
      </w:r>
      <w:r w:rsidRPr="00C177B1">
        <w:rPr>
          <w:b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7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92" w:line="360" w:lineRule="auto"/>
        <w:ind w:left="252" w:right="749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nella dedotta qualità, presenta la seguente Offerta Economica ed accetta esplicitamente ed incondizionatamente tutte le obbligazioni e condizioni contenute nel Bando di Gara, nel Capitolato Tecnico, nello Schema di Convenzione di Cassa, dichiarando di essere disposto ad assumere l’affidamento</w:t>
      </w:r>
      <w:r w:rsidRPr="00C177B1">
        <w:rPr>
          <w:spacing w:val="5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dei</w:t>
      </w:r>
    </w:p>
    <w:p w:rsidR="00C177B1" w:rsidRPr="00C177B1" w:rsidRDefault="00C177B1" w:rsidP="00C177B1">
      <w:pPr>
        <w:widowControl w:val="0"/>
        <w:autoSpaceDE w:val="0"/>
        <w:autoSpaceDN w:val="0"/>
        <w:spacing w:line="360" w:lineRule="auto"/>
        <w:ind w:left="252" w:right="750"/>
        <w:jc w:val="both"/>
        <w:outlineLvl w:val="4"/>
        <w:rPr>
          <w:bCs/>
          <w:sz w:val="22"/>
          <w:szCs w:val="22"/>
          <w:lang w:bidi="it-IT"/>
        </w:rPr>
      </w:pPr>
      <w:r w:rsidRPr="00C177B1">
        <w:rPr>
          <w:bCs/>
          <w:sz w:val="22"/>
          <w:szCs w:val="22"/>
          <w:lang w:bidi="it-IT"/>
        </w:rPr>
        <w:t>«</w:t>
      </w:r>
      <w:r w:rsidRPr="00C177B1">
        <w:rPr>
          <w:b/>
          <w:bCs/>
          <w:i/>
          <w:sz w:val="22"/>
          <w:szCs w:val="22"/>
          <w:lang w:bidi="it-IT"/>
        </w:rPr>
        <w:t xml:space="preserve">Servizi di cassa a favore dell'Istituto Comprensivo Statale </w:t>
      </w:r>
      <w:r w:rsidR="00E35F8E">
        <w:rPr>
          <w:b/>
          <w:bCs/>
          <w:i/>
          <w:sz w:val="22"/>
          <w:szCs w:val="22"/>
          <w:lang w:bidi="it-IT"/>
        </w:rPr>
        <w:t>di  Pero (</w:t>
      </w:r>
      <w:proofErr w:type="spellStart"/>
      <w:r w:rsidR="00E35F8E">
        <w:rPr>
          <w:b/>
          <w:bCs/>
          <w:i/>
          <w:sz w:val="22"/>
          <w:szCs w:val="22"/>
          <w:lang w:bidi="it-IT"/>
        </w:rPr>
        <w:t>MI</w:t>
      </w:r>
      <w:proofErr w:type="spellEnd"/>
      <w:r w:rsidR="00E35F8E">
        <w:rPr>
          <w:b/>
          <w:bCs/>
          <w:i/>
          <w:sz w:val="22"/>
          <w:szCs w:val="22"/>
          <w:lang w:bidi="it-IT"/>
        </w:rPr>
        <w:t xml:space="preserve">) </w:t>
      </w:r>
      <w:r w:rsidRPr="00C177B1">
        <w:rPr>
          <w:b/>
          <w:bCs/>
          <w:i/>
          <w:sz w:val="22"/>
          <w:szCs w:val="22"/>
          <w:lang w:bidi="it-IT"/>
        </w:rPr>
        <w:t xml:space="preserve">, </w:t>
      </w:r>
      <w:r w:rsidRPr="00C177B1">
        <w:rPr>
          <w:bCs/>
          <w:sz w:val="22"/>
          <w:szCs w:val="22"/>
          <w:lang w:bidi="it-IT"/>
        </w:rPr>
        <w:t>a tal fine</w:t>
      </w:r>
    </w:p>
    <w:p w:rsidR="00C177B1" w:rsidRPr="00C177B1" w:rsidRDefault="00C177B1" w:rsidP="00C177B1">
      <w:pPr>
        <w:widowControl w:val="0"/>
        <w:autoSpaceDE w:val="0"/>
        <w:autoSpaceDN w:val="0"/>
        <w:spacing w:before="124"/>
        <w:ind w:right="500"/>
        <w:jc w:val="center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OFFRE</w:t>
      </w: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7"/>
          <w:szCs w:val="22"/>
          <w:lang w:bidi="it-IT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528"/>
        <w:gridCol w:w="1217"/>
        <w:gridCol w:w="2761"/>
      </w:tblGrid>
      <w:tr w:rsidR="00C177B1" w:rsidRPr="00C177B1" w:rsidTr="001269B3">
        <w:trPr>
          <w:trHeight w:val="803"/>
        </w:trPr>
        <w:tc>
          <w:tcPr>
            <w:tcW w:w="6376" w:type="dxa"/>
            <w:gridSpan w:val="2"/>
            <w:shd w:val="clear" w:color="auto" w:fill="EEECE1"/>
          </w:tcPr>
          <w:p w:rsidR="00C177B1" w:rsidRPr="00C177B1" w:rsidRDefault="00C177B1" w:rsidP="00C177B1">
            <w:pPr>
              <w:spacing w:before="7"/>
              <w:rPr>
                <w:rFonts w:eastAsia="Verdana" w:hAnsi="Verdana" w:cs="Verdana"/>
                <w:b/>
                <w:lang w:bidi="it-IT"/>
              </w:rPr>
            </w:pPr>
          </w:p>
          <w:p w:rsidR="00C177B1" w:rsidRPr="00C177B1" w:rsidRDefault="00C177B1" w:rsidP="00C177B1">
            <w:pPr>
              <w:ind w:left="2757" w:right="2663"/>
              <w:jc w:val="center"/>
              <w:rPr>
                <w:rFonts w:eastAsia="Verdana" w:hAnsi="Verdana" w:cs="Verdana"/>
                <w:b/>
                <w:lang w:bidi="it-IT"/>
              </w:rPr>
            </w:pPr>
            <w:r w:rsidRPr="00C177B1">
              <w:rPr>
                <w:rFonts w:eastAsia="Verdana" w:hAnsi="Verdana" w:cs="Verdana"/>
                <w:b/>
                <w:lang w:bidi="it-IT"/>
              </w:rPr>
              <w:t>SERVIZI</w:t>
            </w:r>
          </w:p>
        </w:tc>
        <w:tc>
          <w:tcPr>
            <w:tcW w:w="1217" w:type="dxa"/>
            <w:shd w:val="clear" w:color="auto" w:fill="EEECE1"/>
          </w:tcPr>
          <w:p w:rsidR="00C177B1" w:rsidRPr="00C177B1" w:rsidRDefault="00C177B1" w:rsidP="00C177B1">
            <w:pPr>
              <w:spacing w:before="113" w:line="278" w:lineRule="auto"/>
              <w:ind w:left="201" w:right="28" w:hanging="51"/>
              <w:rPr>
                <w:rFonts w:eastAsia="Verdana" w:hAnsi="Verdana" w:cs="Verdana"/>
                <w:b/>
                <w:lang w:bidi="it-IT"/>
              </w:rPr>
            </w:pPr>
            <w:r w:rsidRPr="00C177B1">
              <w:rPr>
                <w:rFonts w:eastAsia="Verdana" w:hAnsi="Verdana" w:cs="Verdana"/>
                <w:b/>
                <w:lang w:bidi="it-IT"/>
              </w:rPr>
              <w:t>UNITA DI MISURA</w:t>
            </w:r>
          </w:p>
        </w:tc>
        <w:tc>
          <w:tcPr>
            <w:tcW w:w="2761" w:type="dxa"/>
            <w:shd w:val="clear" w:color="auto" w:fill="EEECE1"/>
          </w:tcPr>
          <w:p w:rsidR="00C177B1" w:rsidRPr="00E35F8E" w:rsidRDefault="00C177B1" w:rsidP="00C177B1">
            <w:pPr>
              <w:spacing w:before="85"/>
              <w:ind w:left="413" w:right="313"/>
              <w:jc w:val="center"/>
              <w:rPr>
                <w:rFonts w:eastAsia="Verdana" w:hAnsi="Verdana" w:cs="Verdana"/>
                <w:b/>
                <w:lang w:val="it-IT" w:bidi="it-IT"/>
              </w:rPr>
            </w:pPr>
            <w:r w:rsidRPr="00E35F8E">
              <w:rPr>
                <w:rFonts w:eastAsia="Verdana" w:hAnsi="Verdana" w:cs="Verdana"/>
                <w:b/>
                <w:lang w:val="it-IT" w:bidi="it-IT"/>
              </w:rPr>
              <w:t>OFFERTA</w:t>
            </w:r>
          </w:p>
          <w:p w:rsidR="00C177B1" w:rsidRPr="00E35F8E" w:rsidRDefault="00C177B1" w:rsidP="00C177B1">
            <w:pPr>
              <w:spacing w:before="97"/>
              <w:ind w:left="417" w:right="313"/>
              <w:jc w:val="center"/>
              <w:rPr>
                <w:rFonts w:eastAsia="Verdana" w:hAnsi="Verdana" w:cs="Verdana"/>
                <w:b/>
                <w:lang w:val="it-IT" w:bidi="it-IT"/>
              </w:rPr>
            </w:pPr>
            <w:r w:rsidRPr="00E35F8E">
              <w:rPr>
                <w:rFonts w:eastAsia="Verdana" w:hAnsi="Verdana" w:cs="Verdana"/>
                <w:b/>
                <w:lang w:val="it-IT" w:bidi="it-IT"/>
              </w:rPr>
              <w:t>(in cifre ed in lettere)</w:t>
            </w:r>
          </w:p>
        </w:tc>
      </w:tr>
      <w:tr w:rsidR="00C177B1" w:rsidRPr="00C177B1" w:rsidTr="001269B3">
        <w:trPr>
          <w:trHeight w:val="820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spacing w:before="97"/>
              <w:ind w:right="315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E35F8E" w:rsidRDefault="00C177B1" w:rsidP="00C177B1">
            <w:pPr>
              <w:spacing w:before="97"/>
              <w:ind w:left="93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Compenso e spese annue di gestione e tenuta conto</w:t>
            </w:r>
          </w:p>
          <w:p w:rsidR="00C177B1" w:rsidRPr="00C177B1" w:rsidRDefault="00C177B1" w:rsidP="00C177B1">
            <w:pPr>
              <w:spacing w:before="140"/>
              <w:ind w:left="93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Base)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spacing w:before="97"/>
              <w:ind w:right="497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left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tabs>
                <w:tab w:val="left" w:pos="1779"/>
              </w:tabs>
              <w:spacing w:before="97"/>
              <w:ind w:left="95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7"/>
              </w:tabs>
              <w:spacing w:before="135"/>
              <w:ind w:left="95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20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rPr>
                <w:rFonts w:eastAsia="Verdana" w:hAnsi="Verdana" w:cs="Verdana"/>
                <w:b/>
                <w:lang w:bidi="it-IT"/>
              </w:rPr>
            </w:pPr>
          </w:p>
          <w:p w:rsidR="00C177B1" w:rsidRPr="00C177B1" w:rsidRDefault="00C177B1" w:rsidP="00C177B1">
            <w:pPr>
              <w:spacing w:before="210"/>
              <w:ind w:right="315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E35F8E" w:rsidRDefault="00C177B1" w:rsidP="00C177B1">
            <w:pPr>
              <w:spacing w:before="101" w:line="273" w:lineRule="auto"/>
              <w:ind w:left="81" w:right="53" w:firstLine="9"/>
              <w:rPr>
                <w:rFonts w:eastAsia="Verdana" w:cs="Verdana"/>
                <w:i/>
                <w:lang w:val="it-IT" w:bidi="it-IT"/>
              </w:rPr>
            </w:pPr>
            <w:r w:rsidRPr="00E35F8E">
              <w:rPr>
                <w:rFonts w:eastAsia="Verdana" w:cs="Verdana"/>
                <w:i/>
                <w:lang w:val="it-IT" w:bidi="it-IT"/>
              </w:rPr>
              <w:t>Commissione a carico dell’Istituto per singola operazione di riscossione mediante bonifico</w:t>
            </w:r>
          </w:p>
          <w:p w:rsidR="00C177B1" w:rsidRPr="00C177B1" w:rsidRDefault="00C177B1" w:rsidP="00C177B1">
            <w:pPr>
              <w:spacing w:before="106"/>
              <w:ind w:left="90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Base)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spacing w:before="99"/>
              <w:ind w:right="499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left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tabs>
                <w:tab w:val="left" w:pos="1717"/>
                <w:tab w:val="left" w:pos="1779"/>
              </w:tabs>
              <w:spacing w:before="99" w:line="369" w:lineRule="auto"/>
              <w:ind w:left="95" w:right="974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11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rPr>
                <w:rFonts w:eastAsia="Verdana" w:hAnsi="Verdana" w:cs="Verdana"/>
                <w:b/>
                <w:lang w:bidi="it-IT"/>
              </w:rPr>
            </w:pPr>
          </w:p>
          <w:p w:rsidR="00C177B1" w:rsidRPr="00C177B1" w:rsidRDefault="00C177B1" w:rsidP="00C177B1">
            <w:pPr>
              <w:spacing w:before="161"/>
              <w:ind w:right="315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E35F8E" w:rsidRDefault="00C177B1" w:rsidP="00C177B1">
            <w:pPr>
              <w:spacing w:before="101" w:line="273" w:lineRule="auto"/>
              <w:ind w:left="81" w:right="570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Commissione per transazione inerente il servizio di riscossione tramite procedura MAV bancario e postale</w:t>
            </w:r>
          </w:p>
          <w:p w:rsidR="00C177B1" w:rsidRPr="00C177B1" w:rsidRDefault="00C177B1" w:rsidP="00C177B1">
            <w:pPr>
              <w:spacing w:before="105"/>
              <w:ind w:left="90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spacing w:before="99"/>
              <w:ind w:right="499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left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tabs>
                <w:tab w:val="left" w:pos="1717"/>
                <w:tab w:val="left" w:pos="1779"/>
              </w:tabs>
              <w:spacing w:before="99" w:line="369" w:lineRule="auto"/>
              <w:ind w:left="95" w:right="974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82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spacing w:before="3"/>
              <w:rPr>
                <w:rFonts w:eastAsia="Verdana" w:hAnsi="Verdana" w:cs="Verdana"/>
                <w:b/>
                <w:sz w:val="25"/>
                <w:lang w:bidi="it-IT"/>
              </w:rPr>
            </w:pPr>
          </w:p>
          <w:p w:rsidR="00C177B1" w:rsidRPr="00C177B1" w:rsidRDefault="00C177B1" w:rsidP="00C177B1">
            <w:pPr>
              <w:ind w:right="315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E35F8E" w:rsidRDefault="00C177B1" w:rsidP="00C177B1">
            <w:pPr>
              <w:spacing w:before="99" w:line="276" w:lineRule="auto"/>
              <w:ind w:left="81" w:right="878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Commissione per transazione inerente il servizio di riscossione tramite procedura RID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spacing w:before="97"/>
              <w:ind w:right="499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B1" w:rsidRPr="00C177B1" w:rsidRDefault="00C177B1" w:rsidP="00C177B1">
            <w:pPr>
              <w:tabs>
                <w:tab w:val="left" w:pos="1779"/>
              </w:tabs>
              <w:spacing w:before="97"/>
              <w:ind w:left="95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7"/>
              </w:tabs>
              <w:spacing w:before="135"/>
              <w:ind w:left="95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</w:tbl>
    <w:p w:rsidR="00C177B1" w:rsidRPr="00C177B1" w:rsidRDefault="00C177B1" w:rsidP="00C177B1">
      <w:pPr>
        <w:widowControl w:val="0"/>
        <w:autoSpaceDE w:val="0"/>
        <w:autoSpaceDN w:val="0"/>
        <w:rPr>
          <w:sz w:val="22"/>
          <w:szCs w:val="22"/>
          <w:lang w:bidi="it-IT"/>
        </w:rPr>
        <w:sectPr w:rsidR="00C177B1" w:rsidRPr="00C177B1">
          <w:pgSz w:w="11910" w:h="16840"/>
          <w:pgMar w:top="1160" w:right="380" w:bottom="860" w:left="880" w:header="941" w:footer="676" w:gutter="0"/>
          <w:cols w:space="720"/>
        </w:sectPr>
      </w:pPr>
    </w:p>
    <w:p w:rsidR="00C177B1" w:rsidRPr="00C177B1" w:rsidRDefault="00C177B1" w:rsidP="00C177B1">
      <w:pPr>
        <w:widowControl w:val="0"/>
        <w:autoSpaceDE w:val="0"/>
        <w:autoSpaceDN w:val="0"/>
        <w:spacing w:before="5"/>
        <w:rPr>
          <w:sz w:val="20"/>
          <w:szCs w:val="22"/>
          <w:lang w:bidi="it-IT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8"/>
        <w:gridCol w:w="5528"/>
        <w:gridCol w:w="1217"/>
        <w:gridCol w:w="2761"/>
      </w:tblGrid>
      <w:tr w:rsidR="00C177B1" w:rsidRPr="00C177B1" w:rsidTr="001269B3">
        <w:trPr>
          <w:trHeight w:val="482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sz w:val="20"/>
                <w:lang w:bidi="it-IT"/>
              </w:rPr>
            </w:pPr>
          </w:p>
        </w:tc>
        <w:tc>
          <w:tcPr>
            <w:tcW w:w="5528" w:type="dxa"/>
          </w:tcPr>
          <w:p w:rsidR="00C177B1" w:rsidRPr="00C177B1" w:rsidRDefault="00C177B1" w:rsidP="00C177B1">
            <w:pPr>
              <w:spacing w:before="65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sz w:val="20"/>
                <w:lang w:bidi="it-IT"/>
              </w:rPr>
            </w:pP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rPr>
                <w:rFonts w:eastAsia="Verdana" w:hAnsi="Verdana" w:cs="Verdana"/>
                <w:sz w:val="20"/>
                <w:lang w:bidi="it-IT"/>
              </w:rPr>
            </w:pPr>
          </w:p>
        </w:tc>
      </w:tr>
      <w:tr w:rsidR="00C177B1" w:rsidRPr="00C177B1" w:rsidTr="001269B3">
        <w:trPr>
          <w:trHeight w:val="1115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spacing w:before="161"/>
              <w:ind w:right="317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5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01" w:line="273" w:lineRule="auto"/>
              <w:ind w:left="78" w:right="881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Commissione per transazione inerente il servizio di riscossione tramite procedura RIBA</w:t>
            </w:r>
          </w:p>
          <w:p w:rsidR="00C177B1" w:rsidRPr="00C177B1" w:rsidRDefault="00C177B1" w:rsidP="00C177B1">
            <w:pPr>
              <w:spacing w:before="105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499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9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113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spacing w:before="161"/>
              <w:ind w:right="317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6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99" w:line="276" w:lineRule="auto"/>
              <w:ind w:left="78" w:right="881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Commissione per transazione inerente il servizio di riscossione tramite incasso domiciliato</w:t>
            </w:r>
          </w:p>
          <w:p w:rsidR="00C177B1" w:rsidRPr="00C177B1" w:rsidRDefault="00C177B1" w:rsidP="00C177B1">
            <w:pPr>
              <w:spacing w:before="102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7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7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113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spacing w:before="161"/>
              <w:ind w:right="317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7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01" w:line="273" w:lineRule="auto"/>
              <w:ind w:left="78" w:right="881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Commissione per transazione inerente il servizio di riscossione tramite bollettino</w:t>
            </w:r>
          </w:p>
          <w:p w:rsidR="00C177B1" w:rsidRPr="00C177B1" w:rsidRDefault="00C177B1" w:rsidP="00C177B1">
            <w:pPr>
              <w:spacing w:before="105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9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176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spacing w:before="193"/>
              <w:ind w:right="317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8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01" w:line="295" w:lineRule="auto"/>
              <w:ind w:left="78" w:right="768" w:firstLine="9"/>
              <w:rPr>
                <w:rFonts w:eastAsia="Verdana" w:hAnsi="Verdana" w:cs="Verdana"/>
                <w:b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 xml:space="preserve">Commissione per transazione inerente il servizio di riscossione tramite </w:t>
            </w:r>
            <w:proofErr w:type="spellStart"/>
            <w:r w:rsidRPr="00E35F8E">
              <w:rPr>
                <w:rFonts w:eastAsia="Verdana" w:hAnsi="Verdana" w:cs="Verdana"/>
                <w:i/>
                <w:lang w:val="it-IT" w:bidi="it-IT"/>
              </w:rPr>
              <w:t>Acquiring</w:t>
            </w:r>
            <w:proofErr w:type="spellEnd"/>
            <w:r w:rsidRPr="00E35F8E">
              <w:rPr>
                <w:rFonts w:eastAsia="Verdana" w:hAnsi="Verdana" w:cs="Verdana"/>
                <w:i/>
                <w:lang w:val="it-IT" w:bidi="it-IT"/>
              </w:rPr>
              <w:t xml:space="preserve"> (POS fisico o virtuale) </w:t>
            </w:r>
            <w:r w:rsidRPr="00E35F8E">
              <w:rPr>
                <w:rFonts w:eastAsia="Verdana" w:hAnsi="Verdana" w:cs="Verdana"/>
                <w:b/>
                <w:i/>
                <w:lang w:val="it-IT" w:bidi="it-IT"/>
              </w:rPr>
              <w:t>(Servizio Opzionale)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9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986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rPr>
                <w:rFonts w:eastAsia="Verdana" w:hAnsi="Verdana" w:cs="Verdana"/>
                <w:sz w:val="28"/>
                <w:lang w:bidi="it-IT"/>
              </w:rPr>
            </w:pPr>
          </w:p>
          <w:p w:rsidR="00C177B1" w:rsidRPr="00C177B1" w:rsidRDefault="00C177B1" w:rsidP="00C177B1">
            <w:pPr>
              <w:ind w:right="317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9</w:t>
            </w:r>
          </w:p>
        </w:tc>
        <w:tc>
          <w:tcPr>
            <w:tcW w:w="5528" w:type="dxa"/>
          </w:tcPr>
          <w:p w:rsidR="00B10A18" w:rsidRPr="00E35F8E" w:rsidRDefault="00C177B1" w:rsidP="00B10A18">
            <w:pPr>
              <w:spacing w:before="101" w:line="276" w:lineRule="auto"/>
              <w:ind w:left="78" w:right="56" w:firstLine="9"/>
              <w:rPr>
                <w:rFonts w:eastAsia="Verdana" w:cs="Verdana"/>
                <w:i/>
                <w:lang w:val="it-IT" w:bidi="it-IT"/>
              </w:rPr>
            </w:pPr>
            <w:r w:rsidRPr="00E35F8E">
              <w:rPr>
                <w:rFonts w:eastAsia="Verdana" w:cs="Verdana"/>
                <w:i/>
                <w:lang w:val="it-IT" w:bidi="it-IT"/>
              </w:rPr>
              <w:t>Commissione a carico dell’Istituto per singola operazione di pagamento ordinato dall’Istituto medesimo mediante bonifico o altro strumento di pagamento, esclusi stipendi e rimborsi spese a favore dei dipendenti e</w:t>
            </w:r>
            <w:r w:rsidR="00B10A18" w:rsidRPr="00E35F8E">
              <w:rPr>
                <w:rFonts w:eastAsia="Verdana" w:cs="Verdana"/>
                <w:i/>
                <w:lang w:val="it-IT" w:bidi="it-IT"/>
              </w:rPr>
              <w:t xml:space="preserve"> pagamenti a favore degli alunni o rimborso di somme non dovute</w:t>
            </w:r>
          </w:p>
          <w:p w:rsidR="00C177B1" w:rsidRPr="00C177B1" w:rsidRDefault="00C177B1" w:rsidP="00B10A18">
            <w:pPr>
              <w:spacing w:before="101" w:line="276" w:lineRule="auto"/>
              <w:ind w:left="78" w:right="56" w:firstLine="9"/>
              <w:rPr>
                <w:rFonts w:eastAsia="Verdana" w:hAnsi="Verdana" w:cs="Verdana"/>
                <w:b/>
                <w:i/>
                <w:lang w:bidi="it-IT"/>
              </w:rPr>
            </w:pPr>
            <w:r w:rsidRPr="00E35F8E">
              <w:rPr>
                <w:rFonts w:eastAsia="Verdana" w:cs="Verdana"/>
                <w:i/>
                <w:lang w:val="it-IT" w:bidi="it-IT"/>
              </w:rPr>
              <w:t xml:space="preserve"> </w:t>
            </w: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Base)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499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9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822"/>
        </w:trPr>
        <w:tc>
          <w:tcPr>
            <w:tcW w:w="848" w:type="dxa"/>
          </w:tcPr>
          <w:p w:rsidR="00C177B1" w:rsidRPr="00C177B1" w:rsidRDefault="00C177B1" w:rsidP="00C177B1">
            <w:pPr>
              <w:spacing w:before="3"/>
              <w:rPr>
                <w:rFonts w:eastAsia="Verdana" w:hAnsi="Verdana" w:cs="Verdana"/>
                <w:sz w:val="25"/>
                <w:lang w:bidi="it-IT"/>
              </w:rPr>
            </w:pPr>
          </w:p>
          <w:p w:rsidR="00C177B1" w:rsidRPr="00C177B1" w:rsidRDefault="00C177B1" w:rsidP="00C177B1">
            <w:pPr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10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99"/>
              <w:ind w:left="88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Spese annue per attivazione e gestione carte di credito</w:t>
            </w:r>
          </w:p>
          <w:p w:rsidR="00C177B1" w:rsidRPr="00C177B1" w:rsidRDefault="00C177B1" w:rsidP="00C177B1">
            <w:pPr>
              <w:spacing w:before="141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77"/>
              </w:tabs>
              <w:spacing w:before="99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5"/>
              </w:tabs>
              <w:spacing w:before="136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823"/>
        </w:trPr>
        <w:tc>
          <w:tcPr>
            <w:tcW w:w="848" w:type="dxa"/>
          </w:tcPr>
          <w:p w:rsidR="00C177B1" w:rsidRPr="00C177B1" w:rsidRDefault="00C177B1" w:rsidP="00C177B1">
            <w:pPr>
              <w:spacing w:before="4"/>
              <w:rPr>
                <w:rFonts w:eastAsia="Verdana" w:hAnsi="Verdana" w:cs="Verdana"/>
                <w:sz w:val="25"/>
                <w:lang w:bidi="it-IT"/>
              </w:rPr>
            </w:pPr>
          </w:p>
          <w:p w:rsidR="00C177B1" w:rsidRPr="00C177B1" w:rsidRDefault="00C177B1" w:rsidP="00C177B1">
            <w:pPr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11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99"/>
              <w:ind w:left="88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Spese annue per attivazione e gestione carte di debito</w:t>
            </w:r>
          </w:p>
          <w:p w:rsidR="00C177B1" w:rsidRPr="00C177B1" w:rsidRDefault="00C177B1" w:rsidP="00C177B1">
            <w:pPr>
              <w:spacing w:before="141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77"/>
              </w:tabs>
              <w:spacing w:before="99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5"/>
              </w:tabs>
              <w:spacing w:before="136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822"/>
        </w:trPr>
        <w:tc>
          <w:tcPr>
            <w:tcW w:w="848" w:type="dxa"/>
          </w:tcPr>
          <w:p w:rsidR="00C177B1" w:rsidRPr="00C177B1" w:rsidRDefault="00C177B1" w:rsidP="00C177B1">
            <w:pPr>
              <w:spacing w:before="3"/>
              <w:rPr>
                <w:rFonts w:eastAsia="Verdana" w:hAnsi="Verdana" w:cs="Verdana"/>
                <w:sz w:val="25"/>
                <w:lang w:bidi="it-IT"/>
              </w:rPr>
            </w:pPr>
          </w:p>
          <w:p w:rsidR="00C177B1" w:rsidRPr="00C177B1" w:rsidRDefault="00C177B1" w:rsidP="00C177B1">
            <w:pPr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12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99"/>
              <w:ind w:left="88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Oneri di ricarica delle carte prepagate emesse dal Gestore</w:t>
            </w:r>
          </w:p>
          <w:p w:rsidR="00C177B1" w:rsidRPr="00C177B1" w:rsidRDefault="00C177B1" w:rsidP="00C177B1">
            <w:pPr>
              <w:spacing w:before="141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77"/>
              </w:tabs>
              <w:spacing w:before="99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5"/>
              </w:tabs>
              <w:spacing w:before="136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113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spacing w:before="161"/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13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01" w:line="273" w:lineRule="auto"/>
              <w:ind w:left="78" w:right="546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Oneri di ricarica delle carte prepagate tramite circuito interbancario</w:t>
            </w:r>
          </w:p>
          <w:p w:rsidR="00C177B1" w:rsidRPr="00C177B1" w:rsidRDefault="00C177B1" w:rsidP="00C177B1">
            <w:pPr>
              <w:spacing w:before="105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499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9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849"/>
        </w:trPr>
        <w:tc>
          <w:tcPr>
            <w:tcW w:w="848" w:type="dxa"/>
          </w:tcPr>
          <w:p w:rsidR="00C177B1" w:rsidRPr="00C177B1" w:rsidRDefault="00C177B1" w:rsidP="00C177B1">
            <w:pPr>
              <w:spacing w:before="6"/>
              <w:rPr>
                <w:rFonts w:eastAsia="Verdana" w:hAnsi="Verdana" w:cs="Verdana"/>
                <w:sz w:val="26"/>
                <w:lang w:bidi="it-IT"/>
              </w:rPr>
            </w:pPr>
          </w:p>
          <w:p w:rsidR="00C177B1" w:rsidRPr="00C177B1" w:rsidRDefault="00C177B1" w:rsidP="00C177B1">
            <w:pPr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14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25"/>
              <w:ind w:left="78"/>
              <w:rPr>
                <w:rFonts w:eastAsia="Verdana" w:cs="Verdana"/>
                <w:i/>
                <w:lang w:val="it-IT" w:bidi="it-IT"/>
              </w:rPr>
            </w:pPr>
            <w:r w:rsidRPr="00E35F8E">
              <w:rPr>
                <w:rFonts w:eastAsia="Verdana" w:cs="Verdana"/>
                <w:i/>
                <w:lang w:val="it-IT" w:bidi="it-IT"/>
              </w:rPr>
              <w:t>Tasso annuo d’interesse passivo su anticipazioni di cassa</w:t>
            </w:r>
          </w:p>
          <w:p w:rsidR="00C177B1" w:rsidRPr="00C177B1" w:rsidRDefault="00C177B1" w:rsidP="00C177B1">
            <w:pPr>
              <w:spacing w:before="139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464"/>
              <w:jc w:val="right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%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77"/>
              </w:tabs>
              <w:spacing w:before="99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5"/>
              </w:tabs>
              <w:spacing w:before="136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823"/>
        </w:trPr>
        <w:tc>
          <w:tcPr>
            <w:tcW w:w="848" w:type="dxa"/>
          </w:tcPr>
          <w:p w:rsidR="00C177B1" w:rsidRPr="00C177B1" w:rsidRDefault="00C177B1" w:rsidP="00C177B1">
            <w:pPr>
              <w:spacing w:before="4"/>
              <w:rPr>
                <w:rFonts w:eastAsia="Verdana" w:hAnsi="Verdana" w:cs="Verdana"/>
                <w:sz w:val="25"/>
                <w:lang w:bidi="it-IT"/>
              </w:rPr>
            </w:pPr>
          </w:p>
          <w:p w:rsidR="00C177B1" w:rsidRPr="00C177B1" w:rsidRDefault="00C177B1" w:rsidP="00C177B1">
            <w:pPr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15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00"/>
              <w:ind w:left="88"/>
              <w:rPr>
                <w:rFonts w:eastAsia="Verdana" w:cs="Verdana"/>
                <w:i/>
                <w:lang w:val="it-IT" w:bidi="it-IT"/>
              </w:rPr>
            </w:pPr>
            <w:r w:rsidRPr="00E35F8E">
              <w:rPr>
                <w:rFonts w:eastAsia="Verdana" w:cs="Verdana"/>
                <w:i/>
                <w:lang w:val="it-IT" w:bidi="it-IT"/>
              </w:rPr>
              <w:t>Tasso annuo d’interesse passivo su aperture di credito</w:t>
            </w:r>
          </w:p>
          <w:p w:rsidR="00C177B1" w:rsidRPr="00C177B1" w:rsidRDefault="00C177B1" w:rsidP="00C177B1">
            <w:pPr>
              <w:spacing w:before="140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100"/>
              <w:ind w:right="464"/>
              <w:jc w:val="right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%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77"/>
              </w:tabs>
              <w:spacing w:before="100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  <w:p w:rsidR="00C177B1" w:rsidRPr="00C177B1" w:rsidRDefault="00C177B1" w:rsidP="00C177B1">
            <w:pPr>
              <w:tabs>
                <w:tab w:val="left" w:pos="1715"/>
              </w:tabs>
              <w:spacing w:before="135"/>
              <w:ind w:left="93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  <w:tr w:rsidR="00C177B1" w:rsidRPr="00C177B1" w:rsidTr="001269B3">
        <w:trPr>
          <w:trHeight w:val="1113"/>
        </w:trPr>
        <w:tc>
          <w:tcPr>
            <w:tcW w:w="848" w:type="dxa"/>
          </w:tcPr>
          <w:p w:rsidR="00C177B1" w:rsidRPr="00C177B1" w:rsidRDefault="00C177B1" w:rsidP="00C177B1">
            <w:pPr>
              <w:rPr>
                <w:rFonts w:eastAsia="Verdana" w:hAnsi="Verdana" w:cs="Verdana"/>
                <w:lang w:bidi="it-IT"/>
              </w:rPr>
            </w:pPr>
          </w:p>
          <w:p w:rsidR="00C177B1" w:rsidRPr="00C177B1" w:rsidRDefault="00C177B1" w:rsidP="00C177B1">
            <w:pPr>
              <w:spacing w:before="161"/>
              <w:ind w:right="262"/>
              <w:jc w:val="right"/>
              <w:rPr>
                <w:rFonts w:eastAsia="Verdana" w:hAnsi="Verdana" w:cs="Verdana"/>
                <w:lang w:bidi="it-IT"/>
              </w:rPr>
            </w:pPr>
            <w:r w:rsidRPr="00C177B1">
              <w:rPr>
                <w:rFonts w:eastAsia="Verdana" w:hAnsi="Verdana" w:cs="Verdana"/>
                <w:lang w:bidi="it-IT"/>
              </w:rPr>
              <w:t>16</w:t>
            </w:r>
          </w:p>
        </w:tc>
        <w:tc>
          <w:tcPr>
            <w:tcW w:w="5528" w:type="dxa"/>
          </w:tcPr>
          <w:p w:rsidR="00C177B1" w:rsidRPr="00E35F8E" w:rsidRDefault="00C177B1" w:rsidP="00C177B1">
            <w:pPr>
              <w:spacing w:before="101" w:line="273" w:lineRule="auto"/>
              <w:ind w:left="78" w:right="1181" w:firstLine="9"/>
              <w:rPr>
                <w:rFonts w:eastAsia="Verdana" w:hAnsi="Verdana" w:cs="Verdana"/>
                <w:i/>
                <w:lang w:val="it-IT" w:bidi="it-IT"/>
              </w:rPr>
            </w:pPr>
            <w:r w:rsidRPr="00E35F8E">
              <w:rPr>
                <w:rFonts w:eastAsia="Verdana" w:hAnsi="Verdana" w:cs="Verdana"/>
                <w:i/>
                <w:lang w:val="it-IT" w:bidi="it-IT"/>
              </w:rPr>
              <w:t>Remunerazione forfettaria annua per custodia e amministrazione di titoli e valori</w:t>
            </w:r>
          </w:p>
          <w:p w:rsidR="00C177B1" w:rsidRPr="00C177B1" w:rsidRDefault="00C177B1" w:rsidP="00C177B1">
            <w:pPr>
              <w:spacing w:before="105"/>
              <w:ind w:left="88"/>
              <w:rPr>
                <w:rFonts w:eastAsia="Verdana" w:hAnsi="Verdana" w:cs="Verdana"/>
                <w:b/>
                <w:i/>
                <w:lang w:bidi="it-IT"/>
              </w:rPr>
            </w:pPr>
            <w:r w:rsidRPr="00C177B1">
              <w:rPr>
                <w:rFonts w:eastAsia="Verdana" w:hAnsi="Verdana" w:cs="Verdana"/>
                <w:b/>
                <w:i/>
                <w:lang w:bidi="it-IT"/>
              </w:rPr>
              <w:t>(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Servizio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b/>
                <w:i/>
                <w:lang w:bidi="it-IT"/>
              </w:rPr>
              <w:t>Opzionale</w:t>
            </w:r>
            <w:proofErr w:type="spellEnd"/>
            <w:r w:rsidRPr="00C177B1">
              <w:rPr>
                <w:rFonts w:eastAsia="Verdana" w:hAnsi="Verdana" w:cs="Verdana"/>
                <w:b/>
                <w:i/>
                <w:lang w:bidi="it-IT"/>
              </w:rPr>
              <w:t>)</w:t>
            </w:r>
          </w:p>
        </w:tc>
        <w:tc>
          <w:tcPr>
            <w:tcW w:w="1217" w:type="dxa"/>
          </w:tcPr>
          <w:p w:rsidR="00C177B1" w:rsidRPr="00C177B1" w:rsidRDefault="00C177B1" w:rsidP="00C177B1">
            <w:pPr>
              <w:spacing w:before="99"/>
              <w:ind w:right="502"/>
              <w:jc w:val="right"/>
              <w:rPr>
                <w:rFonts w:eastAsia="Verdana" w:cs="Verdana"/>
                <w:i/>
                <w:lang w:bidi="it-IT"/>
              </w:rPr>
            </w:pPr>
            <w:r w:rsidRPr="00C177B1">
              <w:rPr>
                <w:rFonts w:eastAsia="Verdana" w:cs="Verdana"/>
                <w:i/>
                <w:lang w:bidi="it-IT"/>
              </w:rPr>
              <w:t>€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 w:rsidR="00C177B1" w:rsidRPr="00C177B1" w:rsidRDefault="00C177B1" w:rsidP="00C177B1">
            <w:pPr>
              <w:tabs>
                <w:tab w:val="left" w:pos="1715"/>
                <w:tab w:val="left" w:pos="1777"/>
              </w:tabs>
              <w:spacing w:before="99" w:line="369" w:lineRule="auto"/>
              <w:ind w:left="93" w:right="976"/>
              <w:rPr>
                <w:rFonts w:eastAsia="Verdana" w:hAnsi="Verdana" w:cs="Verdana"/>
                <w:i/>
                <w:lang w:bidi="it-IT"/>
              </w:rPr>
            </w:pPr>
            <w:r w:rsidRPr="00C177B1">
              <w:rPr>
                <w:rFonts w:eastAsia="Verdana" w:hAnsi="Verdana" w:cs="Verdana"/>
                <w:i/>
                <w:lang w:bidi="it-IT"/>
              </w:rPr>
              <w:t>In</w:t>
            </w:r>
            <w:r w:rsidRPr="00C177B1">
              <w:rPr>
                <w:rFonts w:eastAsia="Verdana" w:hAnsi="Verdana" w:cs="Verdana"/>
                <w:i/>
                <w:spacing w:val="-3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cifre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  <w:r w:rsidRPr="00C177B1">
              <w:rPr>
                <w:rFonts w:eastAsia="Verdana" w:hAnsi="Verdana" w:cs="Verdana"/>
                <w:i/>
                <w:lang w:bidi="it-IT"/>
              </w:rPr>
              <w:t xml:space="preserve">                  In</w:t>
            </w:r>
            <w:r w:rsidRPr="00C177B1">
              <w:rPr>
                <w:rFonts w:eastAsia="Verdana" w:hAnsi="Verdana" w:cs="Verdana"/>
                <w:i/>
                <w:spacing w:val="-4"/>
                <w:lang w:bidi="it-IT"/>
              </w:rPr>
              <w:t xml:space="preserve"> </w:t>
            </w:r>
            <w:proofErr w:type="spellStart"/>
            <w:r w:rsidRPr="00C177B1">
              <w:rPr>
                <w:rFonts w:eastAsia="Verdana" w:hAnsi="Verdana" w:cs="Verdana"/>
                <w:i/>
                <w:lang w:bidi="it-IT"/>
              </w:rPr>
              <w:t>lettere</w:t>
            </w:r>
            <w:proofErr w:type="spellEnd"/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 xml:space="preserve"> </w:t>
            </w:r>
            <w:r w:rsidRPr="00C177B1">
              <w:rPr>
                <w:rFonts w:eastAsia="Verdana" w:hAnsi="Verdana" w:cs="Verdana"/>
                <w:i/>
                <w:u w:val="single"/>
                <w:lang w:bidi="it-IT"/>
              </w:rPr>
              <w:tab/>
            </w:r>
          </w:p>
        </w:tc>
      </w:tr>
    </w:tbl>
    <w:p w:rsidR="00C177B1" w:rsidRPr="00C177B1" w:rsidRDefault="00C177B1" w:rsidP="00C177B1">
      <w:pPr>
        <w:widowControl w:val="0"/>
        <w:autoSpaceDE w:val="0"/>
        <w:autoSpaceDN w:val="0"/>
        <w:rPr>
          <w:sz w:val="22"/>
          <w:szCs w:val="22"/>
          <w:lang w:bidi="it-IT"/>
        </w:rPr>
        <w:sectPr w:rsidR="00C177B1" w:rsidRPr="00C177B1">
          <w:pgSz w:w="11910" w:h="16840"/>
          <w:pgMar w:top="1160" w:right="380" w:bottom="860" w:left="880" w:header="941" w:footer="676" w:gutter="0"/>
          <w:cols w:space="720"/>
        </w:sectPr>
      </w:pPr>
    </w:p>
    <w:p w:rsidR="00C177B1" w:rsidRPr="00C177B1" w:rsidRDefault="00C177B1" w:rsidP="00C177B1">
      <w:pPr>
        <w:widowControl w:val="0"/>
        <w:autoSpaceDE w:val="0"/>
        <w:autoSpaceDN w:val="0"/>
        <w:spacing w:before="5"/>
        <w:rPr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7"/>
        <w:rPr>
          <w:sz w:val="17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1354"/>
          <w:tab w:val="left" w:pos="3453"/>
        </w:tabs>
        <w:autoSpaceDE w:val="0"/>
        <w:autoSpaceDN w:val="0"/>
        <w:spacing w:before="91"/>
        <w:ind w:left="252"/>
        <w:rPr>
          <w:sz w:val="22"/>
          <w:szCs w:val="22"/>
          <w:lang w:bidi="it-IT"/>
        </w:rPr>
      </w:pP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  <w:r w:rsidRPr="00C177B1">
        <w:rPr>
          <w:sz w:val="22"/>
          <w:szCs w:val="22"/>
          <w:lang w:bidi="it-IT"/>
        </w:rPr>
        <w:t>il</w:t>
      </w:r>
      <w:r w:rsidRPr="00C177B1">
        <w:rPr>
          <w:spacing w:val="1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rPr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11"/>
        <w:rPr>
          <w:sz w:val="22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3483"/>
          <w:tab w:val="left" w:pos="3928"/>
          <w:tab w:val="left" w:pos="7770"/>
        </w:tabs>
        <w:autoSpaceDE w:val="0"/>
        <w:autoSpaceDN w:val="0"/>
        <w:ind w:left="252"/>
        <w:outlineLvl w:val="3"/>
        <w:rPr>
          <w:b/>
          <w:bCs/>
          <w:sz w:val="22"/>
          <w:szCs w:val="22"/>
          <w:lang w:bidi="it-IT"/>
        </w:rPr>
      </w:pPr>
      <w:r w:rsidRPr="00C177B1">
        <w:rPr>
          <w:b/>
          <w:bCs/>
          <w:sz w:val="22"/>
          <w:szCs w:val="22"/>
          <w:lang w:bidi="it-IT"/>
        </w:rPr>
        <w:t>Operatore</w:t>
      </w:r>
      <w:r w:rsidRPr="00C177B1">
        <w:rPr>
          <w:b/>
          <w:bCs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bCs/>
          <w:sz w:val="22"/>
          <w:szCs w:val="22"/>
          <w:u w:val="single"/>
          <w:lang w:bidi="it-IT"/>
        </w:rPr>
        <w:tab/>
      </w:r>
      <w:r w:rsidRPr="00C177B1">
        <w:rPr>
          <w:b/>
          <w:bCs/>
          <w:sz w:val="22"/>
          <w:szCs w:val="22"/>
          <w:lang w:bidi="it-IT"/>
        </w:rPr>
        <w:tab/>
        <w:t>Sottoscrizione</w:t>
      </w:r>
      <w:r w:rsidRPr="00C177B1">
        <w:rPr>
          <w:b/>
          <w:bCs/>
          <w:spacing w:val="1"/>
          <w:sz w:val="22"/>
          <w:szCs w:val="22"/>
          <w:lang w:bidi="it-IT"/>
        </w:rPr>
        <w:t xml:space="preserve"> </w:t>
      </w:r>
      <w:r w:rsidRPr="00C177B1">
        <w:rPr>
          <w:b/>
          <w:bCs/>
          <w:sz w:val="22"/>
          <w:szCs w:val="22"/>
          <w:u w:val="single"/>
          <w:lang w:bidi="it-IT"/>
        </w:rPr>
        <w:t xml:space="preserve"> </w:t>
      </w:r>
      <w:r w:rsidRPr="00C177B1">
        <w:rPr>
          <w:b/>
          <w:bCs/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7"/>
        <w:rPr>
          <w:b/>
          <w:sz w:val="26"/>
          <w:szCs w:val="22"/>
          <w:lang w:bidi="it-IT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23"/>
        <w:gridCol w:w="6859"/>
      </w:tblGrid>
      <w:tr w:rsidR="00C177B1" w:rsidRPr="00C177B1" w:rsidTr="001269B3">
        <w:trPr>
          <w:trHeight w:val="3187"/>
        </w:trPr>
        <w:tc>
          <w:tcPr>
            <w:tcW w:w="2823" w:type="dxa"/>
            <w:shd w:val="clear" w:color="auto" w:fill="D9D9D9"/>
          </w:tcPr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spacing w:before="176" w:line="360" w:lineRule="auto"/>
              <w:ind w:left="117" w:right="109" w:hanging="1"/>
              <w:jc w:val="center"/>
              <w:rPr>
                <w:rFonts w:eastAsia="Verdana" w:cs="Verdana"/>
                <w:b/>
                <w:lang w:val="it-IT" w:bidi="it-IT"/>
              </w:rPr>
            </w:pPr>
            <w:r w:rsidRPr="00E35F8E">
              <w:rPr>
                <w:rFonts w:eastAsia="Verdana" w:cs="Verdana"/>
                <w:b/>
                <w:lang w:val="it-IT" w:bidi="it-IT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9" w:type="dxa"/>
          </w:tcPr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tabs>
                <w:tab w:val="left" w:pos="3186"/>
              </w:tabs>
              <w:spacing w:before="195"/>
              <w:ind w:left="7"/>
              <w:jc w:val="center"/>
              <w:rPr>
                <w:rFonts w:eastAsia="Verdana" w:cs="Verdana"/>
                <w:b/>
                <w:lang w:val="it-IT" w:bidi="it-IT"/>
              </w:rPr>
            </w:pPr>
            <w:r w:rsidRPr="00E35F8E">
              <w:rPr>
                <w:rFonts w:eastAsia="Verdana" w:cs="Verdana"/>
                <w:b/>
                <w:lang w:val="it-IT" w:bidi="it-IT"/>
              </w:rPr>
              <w:t>(in</w:t>
            </w:r>
            <w:r w:rsidRPr="00E35F8E">
              <w:rPr>
                <w:rFonts w:eastAsia="Verdana" w:cs="Verdana"/>
                <w:b/>
                <w:spacing w:val="-1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cifre)</w:t>
            </w:r>
            <w:r w:rsidRPr="00E35F8E">
              <w:rPr>
                <w:rFonts w:eastAsia="Verdana" w:cs="Verdana"/>
                <w:b/>
                <w:spacing w:val="-1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€</w:t>
            </w:r>
            <w:r w:rsidRPr="00E35F8E">
              <w:rPr>
                <w:rFonts w:eastAsia="Verdana" w:cs="Verdana"/>
                <w:b/>
                <w:u w:val="single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u w:val="single"/>
                <w:lang w:val="it-IT" w:bidi="it-IT"/>
              </w:rPr>
              <w:tab/>
            </w:r>
            <w:r w:rsidRPr="00E35F8E">
              <w:rPr>
                <w:rFonts w:eastAsia="Verdana" w:cs="Verdana"/>
                <w:b/>
                <w:lang w:val="it-IT" w:bidi="it-IT"/>
              </w:rPr>
              <w:t>, al netto</w:t>
            </w:r>
            <w:r w:rsidRPr="00E35F8E">
              <w:rPr>
                <w:rFonts w:eastAsia="Verdana" w:cs="Verdana"/>
                <w:b/>
                <w:spacing w:val="1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dell’IVA</w:t>
            </w:r>
          </w:p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rPr>
                <w:rFonts w:eastAsia="Verdana" w:hAnsi="Verdana" w:cs="Verdana"/>
                <w:b/>
                <w:sz w:val="20"/>
                <w:lang w:val="it-IT" w:bidi="it-IT"/>
              </w:rPr>
            </w:pPr>
          </w:p>
          <w:p w:rsidR="00C177B1" w:rsidRPr="00E35F8E" w:rsidRDefault="00C177B1" w:rsidP="00C177B1">
            <w:pPr>
              <w:tabs>
                <w:tab w:val="left" w:pos="3891"/>
              </w:tabs>
              <w:ind w:left="9"/>
              <w:jc w:val="center"/>
              <w:rPr>
                <w:rFonts w:eastAsia="Verdana" w:cs="Verdana"/>
                <w:b/>
                <w:lang w:val="it-IT" w:bidi="it-IT"/>
              </w:rPr>
            </w:pPr>
            <w:r w:rsidRPr="00E35F8E">
              <w:rPr>
                <w:rFonts w:eastAsia="Verdana" w:cs="Verdana"/>
                <w:b/>
                <w:lang w:val="it-IT" w:bidi="it-IT"/>
              </w:rPr>
              <w:t>(in</w:t>
            </w:r>
            <w:r w:rsidRPr="00E35F8E">
              <w:rPr>
                <w:rFonts w:eastAsia="Verdana" w:cs="Verdana"/>
                <w:b/>
                <w:spacing w:val="-4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lettere)</w:t>
            </w:r>
            <w:r w:rsidRPr="00E35F8E">
              <w:rPr>
                <w:rFonts w:eastAsia="Verdana" w:cs="Verdana"/>
                <w:b/>
                <w:spacing w:val="-1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Euro</w:t>
            </w:r>
            <w:r w:rsidRPr="00E35F8E">
              <w:rPr>
                <w:rFonts w:eastAsia="Verdana" w:cs="Verdana"/>
                <w:b/>
                <w:u w:val="single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u w:val="single"/>
                <w:lang w:val="it-IT" w:bidi="it-IT"/>
              </w:rPr>
              <w:tab/>
            </w:r>
            <w:r w:rsidRPr="00E35F8E">
              <w:rPr>
                <w:rFonts w:eastAsia="Verdana" w:cs="Verdana"/>
                <w:b/>
                <w:lang w:val="it-IT" w:bidi="it-IT"/>
              </w:rPr>
              <w:t>, al netto</w:t>
            </w:r>
            <w:r w:rsidRPr="00E35F8E">
              <w:rPr>
                <w:rFonts w:eastAsia="Verdana" w:cs="Verdana"/>
                <w:b/>
                <w:spacing w:val="-4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dell’IVA</w:t>
            </w:r>
          </w:p>
        </w:tc>
      </w:tr>
    </w:tbl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10" w:after="1"/>
        <w:rPr>
          <w:b/>
          <w:sz w:val="25"/>
          <w:szCs w:val="22"/>
          <w:lang w:bidi="it-IT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13"/>
        <w:gridCol w:w="6827"/>
      </w:tblGrid>
      <w:tr w:rsidR="00C177B1" w:rsidRPr="00C177B1" w:rsidTr="001269B3">
        <w:trPr>
          <w:trHeight w:val="1694"/>
        </w:trPr>
        <w:tc>
          <w:tcPr>
            <w:tcW w:w="2813" w:type="dxa"/>
            <w:shd w:val="clear" w:color="auto" w:fill="D9D9D9"/>
          </w:tcPr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spacing w:before="190" w:line="360" w:lineRule="auto"/>
              <w:ind w:left="251" w:right="227" w:firstLine="185"/>
              <w:rPr>
                <w:rFonts w:eastAsia="Verdana" w:cs="Verdana"/>
                <w:b/>
                <w:lang w:val="it-IT" w:bidi="it-IT"/>
              </w:rPr>
            </w:pPr>
            <w:r w:rsidRPr="00E35F8E">
              <w:rPr>
                <w:rFonts w:eastAsia="Verdana" w:cs="Verdana"/>
                <w:b/>
                <w:lang w:val="it-IT" w:bidi="it-IT"/>
              </w:rPr>
              <w:t>Costi dell’Operatore relativi alla manodopera</w:t>
            </w:r>
          </w:p>
        </w:tc>
        <w:tc>
          <w:tcPr>
            <w:tcW w:w="6827" w:type="dxa"/>
          </w:tcPr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tabs>
                <w:tab w:val="left" w:pos="3285"/>
              </w:tabs>
              <w:spacing w:before="190"/>
              <w:ind w:left="56"/>
              <w:jc w:val="center"/>
              <w:rPr>
                <w:rFonts w:eastAsia="Verdana" w:cs="Verdana"/>
                <w:lang w:val="it-IT" w:bidi="it-IT"/>
              </w:rPr>
            </w:pPr>
            <w:r w:rsidRPr="00E35F8E">
              <w:rPr>
                <w:rFonts w:eastAsia="Verdana" w:cs="Verdana"/>
                <w:b/>
                <w:lang w:val="it-IT" w:bidi="it-IT"/>
              </w:rPr>
              <w:t>(in cifre)</w:t>
            </w:r>
            <w:r w:rsidRPr="00E35F8E">
              <w:rPr>
                <w:rFonts w:eastAsia="Verdana" w:cs="Verdana"/>
                <w:b/>
                <w:spacing w:val="-4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b/>
                <w:lang w:val="it-IT" w:bidi="it-IT"/>
              </w:rPr>
              <w:t>€</w:t>
            </w:r>
            <w:r w:rsidRPr="00E35F8E">
              <w:rPr>
                <w:rFonts w:eastAsia="Verdana" w:cs="Verdana"/>
                <w:u w:val="single"/>
                <w:lang w:val="it-IT" w:bidi="it-IT"/>
              </w:rPr>
              <w:t xml:space="preserve"> </w:t>
            </w:r>
            <w:r w:rsidRPr="00E35F8E">
              <w:rPr>
                <w:rFonts w:eastAsia="Verdana" w:cs="Verdana"/>
                <w:u w:val="single"/>
                <w:lang w:val="it-IT" w:bidi="it-IT"/>
              </w:rPr>
              <w:tab/>
            </w:r>
          </w:p>
          <w:p w:rsidR="00C177B1" w:rsidRPr="00E35F8E" w:rsidRDefault="00C177B1" w:rsidP="00C177B1">
            <w:pPr>
              <w:rPr>
                <w:rFonts w:eastAsia="Verdana" w:hAnsi="Verdana" w:cs="Verdana"/>
                <w:b/>
                <w:lang w:val="it-IT" w:bidi="it-IT"/>
              </w:rPr>
            </w:pPr>
          </w:p>
          <w:p w:rsidR="00C177B1" w:rsidRPr="00E35F8E" w:rsidRDefault="00C177B1" w:rsidP="00C177B1">
            <w:pPr>
              <w:rPr>
                <w:rFonts w:eastAsia="Verdana" w:hAnsi="Verdana" w:cs="Verdana"/>
                <w:b/>
                <w:sz w:val="20"/>
                <w:lang w:val="it-IT" w:bidi="it-IT"/>
              </w:rPr>
            </w:pPr>
          </w:p>
          <w:p w:rsidR="00C177B1" w:rsidRPr="00E35F8E" w:rsidRDefault="00C177B1" w:rsidP="00C177B1">
            <w:pPr>
              <w:tabs>
                <w:tab w:val="left" w:pos="3986"/>
              </w:tabs>
              <w:ind w:left="53"/>
              <w:jc w:val="center"/>
              <w:rPr>
                <w:rFonts w:eastAsia="Verdana" w:hAnsi="Verdana" w:cs="Verdana"/>
                <w:b/>
                <w:lang w:val="it-IT" w:bidi="it-IT"/>
              </w:rPr>
            </w:pPr>
            <w:r w:rsidRPr="00E35F8E">
              <w:rPr>
                <w:rFonts w:eastAsia="Verdana" w:hAnsi="Verdana" w:cs="Verdana"/>
                <w:b/>
                <w:lang w:val="it-IT" w:bidi="it-IT"/>
              </w:rPr>
              <w:t>(in lettere)</w:t>
            </w:r>
            <w:r w:rsidRPr="00E35F8E">
              <w:rPr>
                <w:rFonts w:eastAsia="Verdana" w:hAnsi="Verdana" w:cs="Verdana"/>
                <w:b/>
                <w:spacing w:val="-6"/>
                <w:lang w:val="it-IT" w:bidi="it-IT"/>
              </w:rPr>
              <w:t xml:space="preserve"> </w:t>
            </w:r>
            <w:r w:rsidRPr="00E35F8E">
              <w:rPr>
                <w:rFonts w:eastAsia="Verdana" w:hAnsi="Verdana" w:cs="Verdana"/>
                <w:b/>
                <w:lang w:val="it-IT" w:bidi="it-IT"/>
              </w:rPr>
              <w:t xml:space="preserve">Euro </w:t>
            </w:r>
            <w:r w:rsidRPr="00E35F8E">
              <w:rPr>
                <w:rFonts w:eastAsia="Verdana" w:hAnsi="Verdana" w:cs="Verdana"/>
                <w:b/>
                <w:u w:val="single"/>
                <w:lang w:val="it-IT" w:bidi="it-IT"/>
              </w:rPr>
              <w:t xml:space="preserve"> </w:t>
            </w:r>
            <w:r w:rsidRPr="00E35F8E">
              <w:rPr>
                <w:rFonts w:eastAsia="Verdana" w:hAnsi="Verdana" w:cs="Verdana"/>
                <w:b/>
                <w:u w:val="single"/>
                <w:lang w:val="it-IT" w:bidi="it-IT"/>
              </w:rPr>
              <w:tab/>
            </w:r>
          </w:p>
        </w:tc>
      </w:tr>
    </w:tbl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b/>
          <w:sz w:val="21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90" w:line="360" w:lineRule="auto"/>
        <w:ind w:left="252" w:right="722"/>
        <w:rPr>
          <w:szCs w:val="22"/>
          <w:lang w:bidi="it-IT"/>
        </w:rPr>
      </w:pPr>
      <w:r w:rsidRPr="00C177B1">
        <w:rPr>
          <w:szCs w:val="22"/>
          <w:lang w:bidi="it-IT"/>
        </w:rPr>
        <w:t>Il sottoscritto operatore dichiara di avere particolareggiata e perfetta conoscenza di tutti i documenti e gli atti di gara ivi compreso lo Schema di Convenzione nonché gli accordi MIUR – ABI e MIUR</w:t>
      </w:r>
    </w:p>
    <w:p w:rsidR="00C177B1" w:rsidRPr="00C177B1" w:rsidRDefault="00C177B1" w:rsidP="00C177B1">
      <w:pPr>
        <w:widowControl w:val="0"/>
        <w:numPr>
          <w:ilvl w:val="0"/>
          <w:numId w:val="23"/>
        </w:numPr>
        <w:tabs>
          <w:tab w:val="left" w:pos="465"/>
        </w:tabs>
        <w:autoSpaceDE w:val="0"/>
        <w:autoSpaceDN w:val="0"/>
        <w:spacing w:line="360" w:lineRule="auto"/>
        <w:ind w:right="761" w:firstLine="0"/>
        <w:rPr>
          <w:szCs w:val="22"/>
          <w:lang w:bidi="it-IT"/>
        </w:rPr>
      </w:pPr>
      <w:r w:rsidRPr="00C177B1">
        <w:rPr>
          <w:szCs w:val="22"/>
          <w:lang w:bidi="it-IT"/>
        </w:rPr>
        <w:t>Poste Italiane spa e di avere preso visione e di accettare espressamente le disposizioni in esso contenute, ai sensi e per gli effetti di cui agli artt. 1341 e 1342 cod.</w:t>
      </w:r>
      <w:r w:rsidRPr="00C177B1">
        <w:rPr>
          <w:spacing w:val="-4"/>
          <w:szCs w:val="22"/>
          <w:lang w:bidi="it-IT"/>
        </w:rPr>
        <w:t xml:space="preserve"> </w:t>
      </w:r>
      <w:r w:rsidRPr="00C177B1">
        <w:rPr>
          <w:szCs w:val="22"/>
          <w:lang w:bidi="it-IT"/>
        </w:rPr>
        <w:t>civ.</w:t>
      </w:r>
    </w:p>
    <w:p w:rsidR="00C177B1" w:rsidRPr="00C177B1" w:rsidRDefault="00C177B1" w:rsidP="00C177B1">
      <w:pPr>
        <w:widowControl w:val="0"/>
        <w:autoSpaceDE w:val="0"/>
        <w:autoSpaceDN w:val="0"/>
        <w:spacing w:before="7"/>
        <w:rPr>
          <w:sz w:val="33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ind w:left="394"/>
        <w:jc w:val="both"/>
        <w:rPr>
          <w:b/>
          <w:sz w:val="22"/>
          <w:szCs w:val="22"/>
          <w:lang w:bidi="it-IT"/>
        </w:rPr>
      </w:pPr>
      <w:r w:rsidRPr="00C177B1">
        <w:rPr>
          <w:b/>
          <w:sz w:val="22"/>
          <w:szCs w:val="22"/>
          <w:lang w:bidi="it-IT"/>
        </w:rPr>
        <w:t>Dichiara inoltre che: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spacing w:before="122" w:line="360" w:lineRule="auto"/>
        <w:ind w:right="748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la presente offerta è irrevocabile ed impegnativa sino al 180° (centottantesimo) giorno solare, successivo alla scadenza del termine ultimo per la presentazione della</w:t>
      </w:r>
      <w:r w:rsidRPr="00C177B1">
        <w:rPr>
          <w:spacing w:val="-6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stessa;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spacing w:line="360" w:lineRule="auto"/>
        <w:ind w:right="758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è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spacing w:line="252" w:lineRule="exact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è</w:t>
      </w:r>
      <w:r w:rsidRPr="00C177B1">
        <w:rPr>
          <w:spacing w:val="6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consapevole</w:t>
      </w:r>
      <w:r w:rsidRPr="00C177B1">
        <w:rPr>
          <w:spacing w:val="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che,</w:t>
      </w:r>
      <w:r w:rsidRPr="00C177B1">
        <w:rPr>
          <w:spacing w:val="7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in</w:t>
      </w:r>
      <w:r w:rsidRPr="00C177B1">
        <w:rPr>
          <w:spacing w:val="6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caso</w:t>
      </w:r>
      <w:r w:rsidRPr="00C177B1">
        <w:rPr>
          <w:spacing w:val="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di</w:t>
      </w:r>
      <w:r w:rsidRPr="00C177B1">
        <w:rPr>
          <w:spacing w:val="8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indicazione</w:t>
      </w:r>
      <w:r w:rsidRPr="00C177B1">
        <w:rPr>
          <w:spacing w:val="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di</w:t>
      </w:r>
      <w:r w:rsidRPr="00C177B1">
        <w:rPr>
          <w:spacing w:val="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valori</w:t>
      </w:r>
      <w:r w:rsidRPr="00C177B1">
        <w:rPr>
          <w:spacing w:val="5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recanti</w:t>
      </w:r>
      <w:r w:rsidRPr="00C177B1">
        <w:rPr>
          <w:spacing w:val="7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un</w:t>
      </w:r>
      <w:r w:rsidRPr="00C177B1">
        <w:rPr>
          <w:spacing w:val="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numero</w:t>
      </w:r>
      <w:r w:rsidRPr="00C177B1">
        <w:rPr>
          <w:spacing w:val="6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di</w:t>
      </w:r>
      <w:r w:rsidRPr="00C177B1">
        <w:rPr>
          <w:spacing w:val="4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cifre</w:t>
      </w:r>
      <w:r w:rsidRPr="00C177B1">
        <w:rPr>
          <w:spacing w:val="7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decimali</w:t>
      </w:r>
      <w:r w:rsidRPr="00C177B1">
        <w:rPr>
          <w:spacing w:val="13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dopo</w:t>
      </w:r>
      <w:r w:rsidRPr="00C177B1">
        <w:rPr>
          <w:spacing w:val="3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la</w:t>
      </w:r>
      <w:r w:rsidRPr="00C177B1">
        <w:rPr>
          <w:spacing w:val="7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virgola</w:t>
      </w:r>
    </w:p>
    <w:p w:rsidR="00C177B1" w:rsidRPr="00C177B1" w:rsidRDefault="00C177B1" w:rsidP="00C177B1">
      <w:pPr>
        <w:widowControl w:val="0"/>
        <w:autoSpaceDE w:val="0"/>
        <w:autoSpaceDN w:val="0"/>
        <w:spacing w:line="252" w:lineRule="exact"/>
        <w:jc w:val="both"/>
        <w:rPr>
          <w:sz w:val="22"/>
          <w:szCs w:val="22"/>
          <w:lang w:bidi="it-IT"/>
        </w:rPr>
        <w:sectPr w:rsidR="00C177B1" w:rsidRPr="00C177B1">
          <w:pgSz w:w="11910" w:h="16840"/>
          <w:pgMar w:top="1160" w:right="380" w:bottom="860" w:left="880" w:header="941" w:footer="676" w:gutter="0"/>
          <w:cols w:space="720"/>
        </w:sectPr>
      </w:pPr>
    </w:p>
    <w:p w:rsidR="00C177B1" w:rsidRPr="00C177B1" w:rsidRDefault="00C177B1" w:rsidP="00C177B1">
      <w:pPr>
        <w:widowControl w:val="0"/>
        <w:autoSpaceDE w:val="0"/>
        <w:autoSpaceDN w:val="0"/>
        <w:spacing w:before="2"/>
        <w:rPr>
          <w:sz w:val="12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91" w:line="360" w:lineRule="auto"/>
        <w:ind w:left="819" w:right="752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superiore a 2, saranno considerate esclusivamente le prime 2 cifre decimali, senza procedere ad alcun arrotondamento;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è consapevole che detta offerta non vincolerà in alcun modo la Stazione</w:t>
      </w:r>
      <w:r w:rsidRPr="00C177B1">
        <w:rPr>
          <w:spacing w:val="-10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Appaltante;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spacing w:before="126" w:line="360" w:lineRule="auto"/>
        <w:ind w:right="749"/>
        <w:jc w:val="both"/>
        <w:rPr>
          <w:sz w:val="22"/>
          <w:szCs w:val="22"/>
          <w:lang w:bidi="it-IT"/>
        </w:rPr>
      </w:pPr>
      <w:r w:rsidRPr="00C177B1">
        <w:rPr>
          <w:sz w:val="22"/>
          <w:szCs w:val="22"/>
          <w:lang w:bidi="it-IT"/>
        </w:rPr>
        <w:t>ha preso cognizione di tutte le circostanze generali e speciali che possono interessare l’esecuzione di tutte le prestazioni oggetto del contratto, e che di tali circostanze ha tenuto conto nella determinazione dei valori richiesti, ritenuti</w:t>
      </w:r>
      <w:r w:rsidRPr="00C177B1">
        <w:rPr>
          <w:spacing w:val="-8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lang w:bidi="it-IT"/>
        </w:rPr>
        <w:t>remunerativi.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spacing w:before="2" w:line="276" w:lineRule="auto"/>
        <w:ind w:right="756"/>
        <w:jc w:val="both"/>
        <w:outlineLvl w:val="1"/>
        <w:rPr>
          <w:lang w:bidi="it-IT"/>
        </w:rPr>
      </w:pPr>
      <w:r w:rsidRPr="00C177B1">
        <w:rPr>
          <w:lang w:bidi="it-IT"/>
        </w:rPr>
        <w:t>i prezzi e i tassi offerti sono omnicomprensivi di quanto previsto negli atti di gara e, comunque, i corrispettivi spettanti in caso di fornitura rispettano le disposizioni vigenti in materia di costo del lavoro e di costi della</w:t>
      </w:r>
      <w:r w:rsidRPr="00C177B1">
        <w:rPr>
          <w:spacing w:val="-5"/>
          <w:lang w:bidi="it-IT"/>
        </w:rPr>
        <w:t xml:space="preserve"> </w:t>
      </w:r>
      <w:r w:rsidRPr="00C177B1">
        <w:rPr>
          <w:lang w:bidi="it-IT"/>
        </w:rPr>
        <w:t>sicurezza,</w:t>
      </w:r>
    </w:p>
    <w:p w:rsidR="00C177B1" w:rsidRPr="00C177B1" w:rsidRDefault="00C177B1" w:rsidP="00C177B1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spacing w:before="119"/>
        <w:jc w:val="both"/>
        <w:rPr>
          <w:szCs w:val="22"/>
          <w:lang w:bidi="it-IT"/>
        </w:rPr>
      </w:pPr>
      <w:r w:rsidRPr="00C177B1">
        <w:rPr>
          <w:szCs w:val="22"/>
          <w:lang w:bidi="it-IT"/>
        </w:rPr>
        <w:t>i valori offerti si intendono al netto</w:t>
      </w:r>
      <w:r w:rsidRPr="00C177B1">
        <w:rPr>
          <w:spacing w:val="-1"/>
          <w:szCs w:val="22"/>
          <w:lang w:bidi="it-IT"/>
        </w:rPr>
        <w:t xml:space="preserve"> </w:t>
      </w:r>
      <w:r w:rsidRPr="00C177B1">
        <w:rPr>
          <w:szCs w:val="22"/>
          <w:lang w:bidi="it-IT"/>
        </w:rPr>
        <w:t>dell’IVA.</w:t>
      </w:r>
    </w:p>
    <w:p w:rsidR="00C177B1" w:rsidRPr="00C177B1" w:rsidRDefault="00C177B1" w:rsidP="00C177B1">
      <w:pPr>
        <w:widowControl w:val="0"/>
        <w:autoSpaceDE w:val="0"/>
        <w:autoSpaceDN w:val="0"/>
        <w:rPr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6"/>
        <w:rPr>
          <w:sz w:val="18"/>
          <w:szCs w:val="22"/>
          <w:lang w:bidi="it-IT"/>
        </w:rPr>
      </w:pPr>
    </w:p>
    <w:p w:rsidR="00C177B1" w:rsidRPr="00C177B1" w:rsidRDefault="00C177B1" w:rsidP="00C177B1">
      <w:pPr>
        <w:widowControl w:val="0"/>
        <w:tabs>
          <w:tab w:val="left" w:pos="1354"/>
          <w:tab w:val="left" w:pos="3453"/>
        </w:tabs>
        <w:autoSpaceDE w:val="0"/>
        <w:autoSpaceDN w:val="0"/>
        <w:spacing w:before="92"/>
        <w:ind w:left="252"/>
        <w:rPr>
          <w:sz w:val="22"/>
          <w:szCs w:val="22"/>
          <w:lang w:bidi="it-IT"/>
        </w:rPr>
      </w:pP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  <w:r w:rsidRPr="00C177B1">
        <w:rPr>
          <w:sz w:val="22"/>
          <w:szCs w:val="22"/>
          <w:lang w:bidi="it-IT"/>
        </w:rPr>
        <w:t>il</w:t>
      </w:r>
      <w:r w:rsidRPr="00C177B1">
        <w:rPr>
          <w:spacing w:val="1"/>
          <w:sz w:val="22"/>
          <w:szCs w:val="22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</w:p>
    <w:p w:rsidR="00C177B1" w:rsidRPr="00C177B1" w:rsidRDefault="00C177B1" w:rsidP="00C177B1">
      <w:pPr>
        <w:widowControl w:val="0"/>
        <w:autoSpaceDE w:val="0"/>
        <w:autoSpaceDN w:val="0"/>
        <w:rPr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rPr>
          <w:sz w:val="20"/>
          <w:szCs w:val="22"/>
          <w:lang w:bidi="it-IT"/>
        </w:rPr>
      </w:pPr>
    </w:p>
    <w:p w:rsidR="00C177B1" w:rsidRPr="00C177B1" w:rsidRDefault="00C177B1" w:rsidP="00C177B1">
      <w:pPr>
        <w:widowControl w:val="0"/>
        <w:autoSpaceDE w:val="0"/>
        <w:autoSpaceDN w:val="0"/>
        <w:spacing w:before="3"/>
        <w:rPr>
          <w:sz w:val="27"/>
          <w:szCs w:val="22"/>
          <w:lang w:bidi="it-IT"/>
        </w:rPr>
      </w:pPr>
    </w:p>
    <w:p w:rsidR="00D85730" w:rsidRDefault="00C177B1" w:rsidP="00C177B1">
      <w:pPr>
        <w:pStyle w:val="Corpodeltesto"/>
        <w:rPr>
          <w:rFonts w:ascii="Verdana" w:hAnsi="Verdana"/>
          <w:sz w:val="16"/>
          <w:szCs w:val="16"/>
        </w:rPr>
      </w:pPr>
      <w:r w:rsidRPr="00C177B1">
        <w:rPr>
          <w:sz w:val="22"/>
          <w:szCs w:val="22"/>
          <w:lang w:bidi="it-IT"/>
        </w:rPr>
        <w:t>Operatore</w:t>
      </w:r>
      <w:r w:rsidRPr="00C177B1">
        <w:rPr>
          <w:sz w:val="22"/>
          <w:szCs w:val="22"/>
          <w:u w:val="single"/>
          <w:lang w:bidi="it-IT"/>
        </w:rPr>
        <w:t xml:space="preserve"> </w:t>
      </w:r>
      <w:r w:rsidRPr="00C177B1">
        <w:rPr>
          <w:sz w:val="22"/>
          <w:szCs w:val="22"/>
          <w:u w:val="single"/>
          <w:lang w:bidi="it-IT"/>
        </w:rPr>
        <w:tab/>
      </w:r>
      <w:r w:rsidRPr="00C177B1">
        <w:rPr>
          <w:sz w:val="22"/>
          <w:szCs w:val="22"/>
          <w:lang w:bidi="it-IT"/>
        </w:rPr>
        <w:tab/>
        <w:t>Sottoscrizione</w:t>
      </w:r>
    </w:p>
    <w:sectPr w:rsidR="00D85730" w:rsidSect="00E50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F9" w:rsidRDefault="008370F9" w:rsidP="00D334E2">
      <w:r>
        <w:separator/>
      </w:r>
    </w:p>
  </w:endnote>
  <w:endnote w:type="continuationSeparator" w:id="0">
    <w:p w:rsidR="008370F9" w:rsidRDefault="008370F9" w:rsidP="00D3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B1" w:rsidRDefault="00E0409D">
    <w:pPr>
      <w:pStyle w:val="Corpodeltesto"/>
      <w:spacing w:line="14" w:lineRule="auto"/>
      <w:rPr>
        <w:sz w:val="20"/>
      </w:rPr>
    </w:pPr>
    <w:r w:rsidRPr="00E040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6pt;margin-top:797.1pt;width:9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V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hfB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" filled="f" stroked="f">
          <v:textbox inset="0,0,0,0">
            <w:txbxContent>
              <w:p w:rsidR="00C177B1" w:rsidRDefault="00E0409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177B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5F8E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F5" w:rsidRPr="00D334E2" w:rsidRDefault="006323F5" w:rsidP="00D334E2">
    <w:pPr>
      <w:pStyle w:val="Pidipagina"/>
      <w:rPr>
        <w:sz w:val="12"/>
        <w:szCs w:val="1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F9" w:rsidRDefault="008370F9" w:rsidP="00D334E2">
      <w:r>
        <w:separator/>
      </w:r>
    </w:p>
  </w:footnote>
  <w:footnote w:type="continuationSeparator" w:id="0">
    <w:p w:rsidR="008370F9" w:rsidRDefault="008370F9" w:rsidP="00D3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B1" w:rsidRDefault="00E0409D">
    <w:pPr>
      <w:pStyle w:val="Corpodeltesto"/>
      <w:spacing w:line="14" w:lineRule="auto"/>
      <w:rPr>
        <w:sz w:val="20"/>
      </w:rPr>
    </w:pPr>
    <w:r w:rsidRPr="00E040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7pt;margin-top:46.05pt;width:444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HQrg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" filled="f" stroked="f">
          <v:textbox inset="0,0,0,0">
            <w:txbxContent>
              <w:p w:rsidR="00C177B1" w:rsidRDefault="00C177B1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Procedura aperta ai sensi dell' 60 del </w:t>
                </w:r>
                <w:proofErr w:type="spellStart"/>
                <w:r>
                  <w:rPr>
                    <w:i/>
                    <w:sz w:val="20"/>
                  </w:rPr>
                  <w:t>D.Lgs.</w:t>
                </w:r>
                <w:proofErr w:type="spellEnd"/>
                <w:r>
                  <w:rPr>
                    <w:i/>
                    <w:sz w:val="20"/>
                  </w:rPr>
                  <w:t xml:space="preserve"> n. 50/2016, per l’affidamento del Servizio di cassa per le Scuole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22" w:rsidRDefault="00965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14B52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C13F6"/>
    <w:multiLevelType w:val="hybridMultilevel"/>
    <w:tmpl w:val="173A64AE"/>
    <w:lvl w:ilvl="0" w:tplc="DCFAE6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04B8"/>
    <w:multiLevelType w:val="hybridMultilevel"/>
    <w:tmpl w:val="17128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7728"/>
    <w:multiLevelType w:val="hybridMultilevel"/>
    <w:tmpl w:val="F2C4DA36"/>
    <w:lvl w:ilvl="0" w:tplc="D7509ED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E571C"/>
    <w:multiLevelType w:val="hybridMultilevel"/>
    <w:tmpl w:val="1D1E47C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C8E22DE"/>
    <w:multiLevelType w:val="hybridMultilevel"/>
    <w:tmpl w:val="F4BC8F14"/>
    <w:lvl w:ilvl="0" w:tplc="AF722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EC0A5D"/>
    <w:multiLevelType w:val="hybridMultilevel"/>
    <w:tmpl w:val="9A38D9F2"/>
    <w:lvl w:ilvl="0" w:tplc="E6469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A5C9B"/>
    <w:multiLevelType w:val="multilevel"/>
    <w:tmpl w:val="F58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B0160"/>
    <w:multiLevelType w:val="hybridMultilevel"/>
    <w:tmpl w:val="E30A80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B140E"/>
    <w:multiLevelType w:val="hybridMultilevel"/>
    <w:tmpl w:val="DF86B978"/>
    <w:lvl w:ilvl="0" w:tplc="620AB1B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2E621F51"/>
    <w:multiLevelType w:val="hybridMultilevel"/>
    <w:tmpl w:val="10B2D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2178F8"/>
    <w:multiLevelType w:val="hybridMultilevel"/>
    <w:tmpl w:val="510A85A8"/>
    <w:lvl w:ilvl="0" w:tplc="C09CB53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3087A"/>
    <w:multiLevelType w:val="hybridMultilevel"/>
    <w:tmpl w:val="4912BC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D08C3"/>
    <w:multiLevelType w:val="hybridMultilevel"/>
    <w:tmpl w:val="C756CB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EB625D"/>
    <w:multiLevelType w:val="hybridMultilevel"/>
    <w:tmpl w:val="683AD83E"/>
    <w:lvl w:ilvl="0" w:tplc="AAEA84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74F38"/>
    <w:multiLevelType w:val="hybridMultilevel"/>
    <w:tmpl w:val="9D567E82"/>
    <w:lvl w:ilvl="0" w:tplc="0576D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B0304"/>
    <w:multiLevelType w:val="hybridMultilevel"/>
    <w:tmpl w:val="C9289916"/>
    <w:lvl w:ilvl="0" w:tplc="8E20CC98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22ACC72">
      <w:numFmt w:val="bullet"/>
      <w:lvlText w:val="•"/>
      <w:lvlJc w:val="left"/>
      <w:pPr>
        <w:ind w:left="980" w:hanging="360"/>
      </w:pPr>
      <w:rPr>
        <w:rFonts w:hint="default"/>
        <w:lang w:val="it-IT" w:eastAsia="it-IT" w:bidi="it-IT"/>
      </w:rPr>
    </w:lvl>
    <w:lvl w:ilvl="2" w:tplc="AD529338">
      <w:numFmt w:val="bullet"/>
      <w:lvlText w:val="•"/>
      <w:lvlJc w:val="left"/>
      <w:pPr>
        <w:ind w:left="2054" w:hanging="360"/>
      </w:pPr>
      <w:rPr>
        <w:rFonts w:hint="default"/>
        <w:lang w:val="it-IT" w:eastAsia="it-IT" w:bidi="it-IT"/>
      </w:rPr>
    </w:lvl>
    <w:lvl w:ilvl="3" w:tplc="33E40A38">
      <w:numFmt w:val="bullet"/>
      <w:lvlText w:val="•"/>
      <w:lvlJc w:val="left"/>
      <w:pPr>
        <w:ind w:left="3128" w:hanging="360"/>
      </w:pPr>
      <w:rPr>
        <w:rFonts w:hint="default"/>
        <w:lang w:val="it-IT" w:eastAsia="it-IT" w:bidi="it-IT"/>
      </w:rPr>
    </w:lvl>
    <w:lvl w:ilvl="4" w:tplc="867470C8">
      <w:numFmt w:val="bullet"/>
      <w:lvlText w:val="•"/>
      <w:lvlJc w:val="left"/>
      <w:pPr>
        <w:ind w:left="4202" w:hanging="360"/>
      </w:pPr>
      <w:rPr>
        <w:rFonts w:hint="default"/>
        <w:lang w:val="it-IT" w:eastAsia="it-IT" w:bidi="it-IT"/>
      </w:rPr>
    </w:lvl>
    <w:lvl w:ilvl="5" w:tplc="25E40906">
      <w:numFmt w:val="bullet"/>
      <w:lvlText w:val="•"/>
      <w:lvlJc w:val="left"/>
      <w:pPr>
        <w:ind w:left="5276" w:hanging="360"/>
      </w:pPr>
      <w:rPr>
        <w:rFonts w:hint="default"/>
        <w:lang w:val="it-IT" w:eastAsia="it-IT" w:bidi="it-IT"/>
      </w:rPr>
    </w:lvl>
    <w:lvl w:ilvl="6" w:tplc="8C52C940">
      <w:numFmt w:val="bullet"/>
      <w:lvlText w:val="•"/>
      <w:lvlJc w:val="left"/>
      <w:pPr>
        <w:ind w:left="6350" w:hanging="360"/>
      </w:pPr>
      <w:rPr>
        <w:rFonts w:hint="default"/>
        <w:lang w:val="it-IT" w:eastAsia="it-IT" w:bidi="it-IT"/>
      </w:rPr>
    </w:lvl>
    <w:lvl w:ilvl="7" w:tplc="5A18E69A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2708BFA8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18">
    <w:nsid w:val="525B4147"/>
    <w:multiLevelType w:val="hybridMultilevel"/>
    <w:tmpl w:val="106C7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72C67"/>
    <w:multiLevelType w:val="hybridMultilevel"/>
    <w:tmpl w:val="009CD184"/>
    <w:lvl w:ilvl="0" w:tplc="F830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80345B"/>
    <w:multiLevelType w:val="hybridMultilevel"/>
    <w:tmpl w:val="A6B01EB0"/>
    <w:lvl w:ilvl="0" w:tplc="BD202F32">
      <w:numFmt w:val="bullet"/>
      <w:lvlText w:val="–"/>
      <w:lvlJc w:val="left"/>
      <w:pPr>
        <w:ind w:left="252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it-IT" w:eastAsia="it-IT" w:bidi="it-IT"/>
      </w:rPr>
    </w:lvl>
    <w:lvl w:ilvl="1" w:tplc="1CDEFA06">
      <w:numFmt w:val="bullet"/>
      <w:lvlText w:val="-"/>
      <w:lvlJc w:val="left"/>
      <w:pPr>
        <w:ind w:left="819" w:hanging="426"/>
      </w:pPr>
      <w:rPr>
        <w:rFonts w:hint="default"/>
        <w:w w:val="100"/>
        <w:lang w:val="it-IT" w:eastAsia="it-IT" w:bidi="it-IT"/>
      </w:rPr>
    </w:lvl>
    <w:lvl w:ilvl="2" w:tplc="62083C88">
      <w:numFmt w:val="bullet"/>
      <w:lvlText w:val="•"/>
      <w:lvlJc w:val="left"/>
      <w:pPr>
        <w:ind w:left="1911" w:hanging="426"/>
      </w:pPr>
      <w:rPr>
        <w:rFonts w:hint="default"/>
        <w:lang w:val="it-IT" w:eastAsia="it-IT" w:bidi="it-IT"/>
      </w:rPr>
    </w:lvl>
    <w:lvl w:ilvl="3" w:tplc="C148A37E">
      <w:numFmt w:val="bullet"/>
      <w:lvlText w:val="•"/>
      <w:lvlJc w:val="left"/>
      <w:pPr>
        <w:ind w:left="3003" w:hanging="426"/>
      </w:pPr>
      <w:rPr>
        <w:rFonts w:hint="default"/>
        <w:lang w:val="it-IT" w:eastAsia="it-IT" w:bidi="it-IT"/>
      </w:rPr>
    </w:lvl>
    <w:lvl w:ilvl="4" w:tplc="8FCE3604">
      <w:numFmt w:val="bullet"/>
      <w:lvlText w:val="•"/>
      <w:lvlJc w:val="left"/>
      <w:pPr>
        <w:ind w:left="4095" w:hanging="426"/>
      </w:pPr>
      <w:rPr>
        <w:rFonts w:hint="default"/>
        <w:lang w:val="it-IT" w:eastAsia="it-IT" w:bidi="it-IT"/>
      </w:rPr>
    </w:lvl>
    <w:lvl w:ilvl="5" w:tplc="B6C07D42">
      <w:numFmt w:val="bullet"/>
      <w:lvlText w:val="•"/>
      <w:lvlJc w:val="left"/>
      <w:pPr>
        <w:ind w:left="5187" w:hanging="426"/>
      </w:pPr>
      <w:rPr>
        <w:rFonts w:hint="default"/>
        <w:lang w:val="it-IT" w:eastAsia="it-IT" w:bidi="it-IT"/>
      </w:rPr>
    </w:lvl>
    <w:lvl w:ilvl="6" w:tplc="EE96A3A2">
      <w:numFmt w:val="bullet"/>
      <w:lvlText w:val="•"/>
      <w:lvlJc w:val="left"/>
      <w:pPr>
        <w:ind w:left="6279" w:hanging="426"/>
      </w:pPr>
      <w:rPr>
        <w:rFonts w:hint="default"/>
        <w:lang w:val="it-IT" w:eastAsia="it-IT" w:bidi="it-IT"/>
      </w:rPr>
    </w:lvl>
    <w:lvl w:ilvl="7" w:tplc="00F03324">
      <w:numFmt w:val="bullet"/>
      <w:lvlText w:val="•"/>
      <w:lvlJc w:val="left"/>
      <w:pPr>
        <w:ind w:left="7370" w:hanging="426"/>
      </w:pPr>
      <w:rPr>
        <w:rFonts w:hint="default"/>
        <w:lang w:val="it-IT" w:eastAsia="it-IT" w:bidi="it-IT"/>
      </w:rPr>
    </w:lvl>
    <w:lvl w:ilvl="8" w:tplc="5D8297B0">
      <w:numFmt w:val="bullet"/>
      <w:lvlText w:val="•"/>
      <w:lvlJc w:val="left"/>
      <w:pPr>
        <w:ind w:left="8462" w:hanging="426"/>
      </w:pPr>
      <w:rPr>
        <w:rFonts w:hint="default"/>
        <w:lang w:val="it-IT" w:eastAsia="it-IT" w:bidi="it-I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8"/>
  </w:num>
  <w:num w:numId="11">
    <w:abstractNumId w:val="12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5"/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A8A"/>
    <w:rsid w:val="000071DC"/>
    <w:rsid w:val="000115C3"/>
    <w:rsid w:val="000217C5"/>
    <w:rsid w:val="00030A72"/>
    <w:rsid w:val="000336CB"/>
    <w:rsid w:val="00042ABD"/>
    <w:rsid w:val="000554DB"/>
    <w:rsid w:val="00076705"/>
    <w:rsid w:val="00096E82"/>
    <w:rsid w:val="000A7D9F"/>
    <w:rsid w:val="000B0A83"/>
    <w:rsid w:val="000E02C7"/>
    <w:rsid w:val="000E209C"/>
    <w:rsid w:val="000E4D9E"/>
    <w:rsid w:val="000E595D"/>
    <w:rsid w:val="000F04C9"/>
    <w:rsid w:val="000F5899"/>
    <w:rsid w:val="00103F97"/>
    <w:rsid w:val="00122989"/>
    <w:rsid w:val="0012547C"/>
    <w:rsid w:val="00134F7A"/>
    <w:rsid w:val="00144203"/>
    <w:rsid w:val="00144EA3"/>
    <w:rsid w:val="0017176A"/>
    <w:rsid w:val="00172311"/>
    <w:rsid w:val="00172EC3"/>
    <w:rsid w:val="00173AC1"/>
    <w:rsid w:val="001876D1"/>
    <w:rsid w:val="001B0D59"/>
    <w:rsid w:val="001B532E"/>
    <w:rsid w:val="001D2E4D"/>
    <w:rsid w:val="001D505A"/>
    <w:rsid w:val="001E039C"/>
    <w:rsid w:val="00223BB8"/>
    <w:rsid w:val="00232E6C"/>
    <w:rsid w:val="002470C8"/>
    <w:rsid w:val="002538DC"/>
    <w:rsid w:val="00257225"/>
    <w:rsid w:val="002808C1"/>
    <w:rsid w:val="00285057"/>
    <w:rsid w:val="002850A2"/>
    <w:rsid w:val="002B08C8"/>
    <w:rsid w:val="002C10BD"/>
    <w:rsid w:val="002D1413"/>
    <w:rsid w:val="002D691A"/>
    <w:rsid w:val="002D792F"/>
    <w:rsid w:val="002E332D"/>
    <w:rsid w:val="002E4A83"/>
    <w:rsid w:val="002F1AB8"/>
    <w:rsid w:val="0030633A"/>
    <w:rsid w:val="00312DCF"/>
    <w:rsid w:val="0033059A"/>
    <w:rsid w:val="00332F25"/>
    <w:rsid w:val="003362F5"/>
    <w:rsid w:val="003556E8"/>
    <w:rsid w:val="00372EF3"/>
    <w:rsid w:val="00385326"/>
    <w:rsid w:val="00395D90"/>
    <w:rsid w:val="003A4806"/>
    <w:rsid w:val="003B1B20"/>
    <w:rsid w:val="003D55C1"/>
    <w:rsid w:val="003D7DA3"/>
    <w:rsid w:val="0041092E"/>
    <w:rsid w:val="004153C3"/>
    <w:rsid w:val="00424242"/>
    <w:rsid w:val="00424F36"/>
    <w:rsid w:val="00435429"/>
    <w:rsid w:val="00450C95"/>
    <w:rsid w:val="00461977"/>
    <w:rsid w:val="00464775"/>
    <w:rsid w:val="00484835"/>
    <w:rsid w:val="00486F7B"/>
    <w:rsid w:val="004A14E1"/>
    <w:rsid w:val="004A2024"/>
    <w:rsid w:val="004B2CAA"/>
    <w:rsid w:val="004B4856"/>
    <w:rsid w:val="004B6608"/>
    <w:rsid w:val="004C6FBF"/>
    <w:rsid w:val="004E4BF5"/>
    <w:rsid w:val="004F11DD"/>
    <w:rsid w:val="005322D8"/>
    <w:rsid w:val="00537C57"/>
    <w:rsid w:val="00541DB9"/>
    <w:rsid w:val="005433FF"/>
    <w:rsid w:val="00544947"/>
    <w:rsid w:val="00544FFF"/>
    <w:rsid w:val="00556F7F"/>
    <w:rsid w:val="00562A2D"/>
    <w:rsid w:val="005A6BC3"/>
    <w:rsid w:val="005B1648"/>
    <w:rsid w:val="005C32E4"/>
    <w:rsid w:val="005E4D1D"/>
    <w:rsid w:val="005E7BBE"/>
    <w:rsid w:val="005E7F89"/>
    <w:rsid w:val="005F6FE2"/>
    <w:rsid w:val="00604504"/>
    <w:rsid w:val="0061679F"/>
    <w:rsid w:val="006323F5"/>
    <w:rsid w:val="006A0540"/>
    <w:rsid w:val="006A54C6"/>
    <w:rsid w:val="006B6BDD"/>
    <w:rsid w:val="006B6D4D"/>
    <w:rsid w:val="006C1B96"/>
    <w:rsid w:val="006C70B6"/>
    <w:rsid w:val="006E1840"/>
    <w:rsid w:val="00702EC3"/>
    <w:rsid w:val="007134C3"/>
    <w:rsid w:val="007203C4"/>
    <w:rsid w:val="007229BE"/>
    <w:rsid w:val="007331AD"/>
    <w:rsid w:val="00733797"/>
    <w:rsid w:val="007375FF"/>
    <w:rsid w:val="00741FC0"/>
    <w:rsid w:val="00744DE0"/>
    <w:rsid w:val="00754F48"/>
    <w:rsid w:val="00767DCE"/>
    <w:rsid w:val="007716E3"/>
    <w:rsid w:val="00793181"/>
    <w:rsid w:val="007B6329"/>
    <w:rsid w:val="007E0AE9"/>
    <w:rsid w:val="007E0DEC"/>
    <w:rsid w:val="007E1B4E"/>
    <w:rsid w:val="007F44E8"/>
    <w:rsid w:val="00802A0B"/>
    <w:rsid w:val="00804137"/>
    <w:rsid w:val="00804A20"/>
    <w:rsid w:val="008150C4"/>
    <w:rsid w:val="008362A3"/>
    <w:rsid w:val="008370F9"/>
    <w:rsid w:val="0084171B"/>
    <w:rsid w:val="00860A8A"/>
    <w:rsid w:val="00862F00"/>
    <w:rsid w:val="00866A7E"/>
    <w:rsid w:val="00893A76"/>
    <w:rsid w:val="00893DF2"/>
    <w:rsid w:val="008A6886"/>
    <w:rsid w:val="008B4646"/>
    <w:rsid w:val="008B4B34"/>
    <w:rsid w:val="008C1A07"/>
    <w:rsid w:val="008D47D0"/>
    <w:rsid w:val="008F16E9"/>
    <w:rsid w:val="008F454B"/>
    <w:rsid w:val="00905A87"/>
    <w:rsid w:val="00915F75"/>
    <w:rsid w:val="0092685E"/>
    <w:rsid w:val="009303CF"/>
    <w:rsid w:val="0093721D"/>
    <w:rsid w:val="00950179"/>
    <w:rsid w:val="00965322"/>
    <w:rsid w:val="009667F6"/>
    <w:rsid w:val="0097138D"/>
    <w:rsid w:val="009B1277"/>
    <w:rsid w:val="009B149A"/>
    <w:rsid w:val="009B5AC7"/>
    <w:rsid w:val="009C58F9"/>
    <w:rsid w:val="009D0FD7"/>
    <w:rsid w:val="009D3A37"/>
    <w:rsid w:val="009F5BE7"/>
    <w:rsid w:val="009F7A50"/>
    <w:rsid w:val="00A01A49"/>
    <w:rsid w:val="00A04238"/>
    <w:rsid w:val="00A2085C"/>
    <w:rsid w:val="00A31C92"/>
    <w:rsid w:val="00A36A39"/>
    <w:rsid w:val="00A47C60"/>
    <w:rsid w:val="00A6115F"/>
    <w:rsid w:val="00A81BB1"/>
    <w:rsid w:val="00A85203"/>
    <w:rsid w:val="00AA7AB3"/>
    <w:rsid w:val="00AB0E7C"/>
    <w:rsid w:val="00AB3EA0"/>
    <w:rsid w:val="00AC1E37"/>
    <w:rsid w:val="00AC2735"/>
    <w:rsid w:val="00AC5FC5"/>
    <w:rsid w:val="00AE0492"/>
    <w:rsid w:val="00B0218E"/>
    <w:rsid w:val="00B05CC3"/>
    <w:rsid w:val="00B07291"/>
    <w:rsid w:val="00B10A18"/>
    <w:rsid w:val="00B3443B"/>
    <w:rsid w:val="00B3787D"/>
    <w:rsid w:val="00B639DC"/>
    <w:rsid w:val="00B63A74"/>
    <w:rsid w:val="00B850FC"/>
    <w:rsid w:val="00BC1CEA"/>
    <w:rsid w:val="00BD55CA"/>
    <w:rsid w:val="00BE3410"/>
    <w:rsid w:val="00BE59E7"/>
    <w:rsid w:val="00C00330"/>
    <w:rsid w:val="00C177B1"/>
    <w:rsid w:val="00C322CB"/>
    <w:rsid w:val="00C36FDB"/>
    <w:rsid w:val="00C53A0A"/>
    <w:rsid w:val="00C775E3"/>
    <w:rsid w:val="00C97A40"/>
    <w:rsid w:val="00CA07FA"/>
    <w:rsid w:val="00CA63B9"/>
    <w:rsid w:val="00CF2C6B"/>
    <w:rsid w:val="00D26871"/>
    <w:rsid w:val="00D27827"/>
    <w:rsid w:val="00D32946"/>
    <w:rsid w:val="00D334E2"/>
    <w:rsid w:val="00D37A22"/>
    <w:rsid w:val="00D37F74"/>
    <w:rsid w:val="00D45E80"/>
    <w:rsid w:val="00D64C20"/>
    <w:rsid w:val="00D70F35"/>
    <w:rsid w:val="00D73061"/>
    <w:rsid w:val="00D738F0"/>
    <w:rsid w:val="00D8036B"/>
    <w:rsid w:val="00D82208"/>
    <w:rsid w:val="00D85730"/>
    <w:rsid w:val="00D93DF5"/>
    <w:rsid w:val="00DA723C"/>
    <w:rsid w:val="00DC0150"/>
    <w:rsid w:val="00DC0F0E"/>
    <w:rsid w:val="00DC63E1"/>
    <w:rsid w:val="00DD22E6"/>
    <w:rsid w:val="00DD650F"/>
    <w:rsid w:val="00DD7DE4"/>
    <w:rsid w:val="00DF108E"/>
    <w:rsid w:val="00DF23FD"/>
    <w:rsid w:val="00E0409D"/>
    <w:rsid w:val="00E04EB5"/>
    <w:rsid w:val="00E05C52"/>
    <w:rsid w:val="00E06239"/>
    <w:rsid w:val="00E22A29"/>
    <w:rsid w:val="00E35F8E"/>
    <w:rsid w:val="00E4473E"/>
    <w:rsid w:val="00E47130"/>
    <w:rsid w:val="00E507E0"/>
    <w:rsid w:val="00E6099D"/>
    <w:rsid w:val="00E84D82"/>
    <w:rsid w:val="00E9177D"/>
    <w:rsid w:val="00E96718"/>
    <w:rsid w:val="00EC434E"/>
    <w:rsid w:val="00EE6956"/>
    <w:rsid w:val="00EF0DDF"/>
    <w:rsid w:val="00EF2875"/>
    <w:rsid w:val="00EF5991"/>
    <w:rsid w:val="00F01175"/>
    <w:rsid w:val="00F01EB4"/>
    <w:rsid w:val="00F07A33"/>
    <w:rsid w:val="00F14312"/>
    <w:rsid w:val="00F22280"/>
    <w:rsid w:val="00F36D77"/>
    <w:rsid w:val="00F44660"/>
    <w:rsid w:val="00F5197C"/>
    <w:rsid w:val="00F51EE8"/>
    <w:rsid w:val="00F5212A"/>
    <w:rsid w:val="00F560DC"/>
    <w:rsid w:val="00F56781"/>
    <w:rsid w:val="00F64985"/>
    <w:rsid w:val="00F679B2"/>
    <w:rsid w:val="00F72585"/>
    <w:rsid w:val="00F9275D"/>
    <w:rsid w:val="00FB2B30"/>
    <w:rsid w:val="00FC3CF6"/>
    <w:rsid w:val="00FD52F4"/>
    <w:rsid w:val="00FD6BC3"/>
    <w:rsid w:val="00FE5518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B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3059A"/>
    <w:pPr>
      <w:keepNext/>
      <w:tabs>
        <w:tab w:val="left" w:pos="1170"/>
        <w:tab w:val="center" w:pos="4860"/>
      </w:tabs>
      <w:ind w:firstLine="708"/>
      <w:outlineLvl w:val="0"/>
    </w:pPr>
    <w:rPr>
      <w:rFonts w:ascii="Verdana" w:hAnsi="Verdana"/>
      <w:b/>
      <w:spacing w:val="26"/>
      <w:position w:val="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17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C1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C1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C177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55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00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7DE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8150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 w:cs="Arial"/>
      <w:sz w:val="32"/>
    </w:rPr>
  </w:style>
  <w:style w:type="character" w:customStyle="1" w:styleId="TitoloCarattere">
    <w:name w:val="Titolo Carattere"/>
    <w:basedOn w:val="Carpredefinitoparagrafo"/>
    <w:link w:val="Titolo"/>
    <w:locked/>
    <w:rsid w:val="003B1B20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34E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34E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D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rsid w:val="00D64C20"/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D7DE4"/>
    <w:rPr>
      <w:rFonts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3059A"/>
    <w:rPr>
      <w:rFonts w:ascii="Verdana" w:hAnsi="Verdana"/>
      <w:b/>
      <w:spacing w:val="26"/>
      <w:position w:val="6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5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5C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5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basedOn w:val="Carpredefinitoparagrafo"/>
    <w:rsid w:val="00915F75"/>
  </w:style>
  <w:style w:type="character" w:styleId="Enfasicorsivo">
    <w:name w:val="Emphasis"/>
    <w:basedOn w:val="Carpredefinitoparagrafo"/>
    <w:uiPriority w:val="20"/>
    <w:qFormat/>
    <w:locked/>
    <w:rsid w:val="00915F75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8C1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8C1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C17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C17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77B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B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3059A"/>
    <w:pPr>
      <w:keepNext/>
      <w:tabs>
        <w:tab w:val="left" w:pos="1170"/>
        <w:tab w:val="center" w:pos="4860"/>
      </w:tabs>
      <w:ind w:firstLine="708"/>
      <w:outlineLvl w:val="0"/>
    </w:pPr>
    <w:rPr>
      <w:rFonts w:ascii="Verdana" w:hAnsi="Verdana"/>
      <w:b/>
      <w:spacing w:val="26"/>
      <w:position w:val="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17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C1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C1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C177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D55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00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7DE4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8150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 w:cs="Arial"/>
      <w:sz w:val="32"/>
    </w:rPr>
  </w:style>
  <w:style w:type="character" w:customStyle="1" w:styleId="TitoloCarattere">
    <w:name w:val="Titolo Carattere"/>
    <w:basedOn w:val="Carpredefinitoparagrafo"/>
    <w:link w:val="Titolo"/>
    <w:locked/>
    <w:rsid w:val="003B1B20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34E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34E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D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D64C20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D7DE4"/>
    <w:rPr>
      <w:rFonts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3059A"/>
    <w:rPr>
      <w:rFonts w:ascii="Verdana" w:hAnsi="Verdana"/>
      <w:b/>
      <w:spacing w:val="26"/>
      <w:position w:val="6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5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5CC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5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basedOn w:val="Carpredefinitoparagrafo"/>
    <w:rsid w:val="00915F75"/>
  </w:style>
  <w:style w:type="character" w:styleId="Enfasicorsivo">
    <w:name w:val="Emphasis"/>
    <w:basedOn w:val="Carpredefinitoparagrafo"/>
    <w:uiPriority w:val="20"/>
    <w:qFormat/>
    <w:locked/>
    <w:rsid w:val="00915F75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8C1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8C1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C17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C17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77B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9C41-B64A-4396-BFE3-7F979F18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Garagiola Giuseppe</dc:creator>
  <cp:lastModifiedBy>dsga</cp:lastModifiedBy>
  <cp:revision>4</cp:revision>
  <cp:lastPrinted>2019-10-28T15:03:00Z</cp:lastPrinted>
  <dcterms:created xsi:type="dcterms:W3CDTF">2020-11-13T09:12:00Z</dcterms:created>
  <dcterms:modified xsi:type="dcterms:W3CDTF">2020-11-13T12:59:00Z</dcterms:modified>
</cp:coreProperties>
</file>